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2DB" w:rsidRPr="0090101E" w:rsidRDefault="00C52505">
      <w:pPr>
        <w:spacing w:after="0" w:line="408" w:lineRule="auto"/>
        <w:ind w:left="120"/>
        <w:jc w:val="center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102DB" w:rsidRPr="0090101E" w:rsidRDefault="00C52505">
      <w:pPr>
        <w:spacing w:after="0" w:line="408" w:lineRule="auto"/>
        <w:ind w:left="120"/>
        <w:jc w:val="center"/>
        <w:rPr>
          <w:lang w:val="ru-RU"/>
        </w:rPr>
      </w:pPr>
      <w:bookmarkStart w:id="0" w:name="0c037b7b-5520-4791-a03a-b18d3eebfa6a"/>
      <w:r w:rsidRPr="0090101E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образовательное учреждение "Средняя общеобразовательная школа № 3"</w:t>
      </w:r>
      <w:bookmarkEnd w:id="0"/>
      <w:r w:rsidRPr="0090101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102DB" w:rsidRDefault="00C52505">
      <w:pPr>
        <w:spacing w:after="0" w:line="408" w:lineRule="auto"/>
        <w:ind w:left="120"/>
        <w:jc w:val="center"/>
      </w:pPr>
      <w:bookmarkStart w:id="1" w:name="afb608da-8ae8-4d65-84e8-c89526b10adb"/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город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Новодвинск</w:t>
      </w:r>
      <w:bookmarkEnd w:id="1"/>
    </w:p>
    <w:p w:rsidR="002102DB" w:rsidRDefault="00C5250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2102DB" w:rsidRDefault="002102DB">
      <w:pPr>
        <w:spacing w:after="0"/>
        <w:ind w:left="120"/>
      </w:pPr>
    </w:p>
    <w:p w:rsidR="002102DB" w:rsidRDefault="002102DB">
      <w:pPr>
        <w:spacing w:after="0"/>
        <w:ind w:left="120"/>
      </w:pPr>
    </w:p>
    <w:p w:rsidR="002102DB" w:rsidRDefault="002102DB">
      <w:pPr>
        <w:spacing w:after="0"/>
        <w:ind w:left="120"/>
      </w:pPr>
    </w:p>
    <w:p w:rsidR="002102DB" w:rsidRDefault="002102D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90101E" w:rsidTr="000D4161">
        <w:tc>
          <w:tcPr>
            <w:tcW w:w="3114" w:type="dxa"/>
          </w:tcPr>
          <w:p w:rsidR="00C53FFE" w:rsidRPr="0040209D" w:rsidRDefault="00C52505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C5250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C5250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C5250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C5250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9010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5250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C52505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C5250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C5250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C5250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C5250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5250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C5250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C5250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C5250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C5250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C5250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5250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102DB" w:rsidRPr="0090101E" w:rsidRDefault="002102DB">
      <w:pPr>
        <w:spacing w:after="0"/>
        <w:ind w:left="120"/>
        <w:rPr>
          <w:lang w:val="ru-RU"/>
        </w:rPr>
      </w:pPr>
    </w:p>
    <w:p w:rsidR="002102DB" w:rsidRPr="0090101E" w:rsidRDefault="002102DB">
      <w:pPr>
        <w:spacing w:after="0"/>
        <w:ind w:left="120"/>
        <w:rPr>
          <w:lang w:val="ru-RU"/>
        </w:rPr>
      </w:pPr>
    </w:p>
    <w:p w:rsidR="002102DB" w:rsidRPr="0090101E" w:rsidRDefault="002102DB">
      <w:pPr>
        <w:spacing w:after="0"/>
        <w:ind w:left="120"/>
        <w:rPr>
          <w:lang w:val="ru-RU"/>
        </w:rPr>
      </w:pPr>
    </w:p>
    <w:p w:rsidR="002102DB" w:rsidRPr="0090101E" w:rsidRDefault="002102DB">
      <w:pPr>
        <w:spacing w:after="0"/>
        <w:ind w:left="120"/>
        <w:rPr>
          <w:lang w:val="ru-RU"/>
        </w:rPr>
      </w:pPr>
    </w:p>
    <w:p w:rsidR="002102DB" w:rsidRPr="0090101E" w:rsidRDefault="002102DB">
      <w:pPr>
        <w:spacing w:after="0"/>
        <w:ind w:left="120"/>
        <w:rPr>
          <w:lang w:val="ru-RU"/>
        </w:rPr>
      </w:pPr>
    </w:p>
    <w:p w:rsidR="002102DB" w:rsidRPr="0090101E" w:rsidRDefault="00C52505">
      <w:pPr>
        <w:spacing w:after="0" w:line="408" w:lineRule="auto"/>
        <w:ind w:left="120"/>
        <w:jc w:val="center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102DB" w:rsidRPr="0090101E" w:rsidRDefault="00C52505">
      <w:pPr>
        <w:spacing w:after="0" w:line="408" w:lineRule="auto"/>
        <w:ind w:left="120"/>
        <w:jc w:val="center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 12338073)</w:t>
      </w:r>
    </w:p>
    <w:p w:rsidR="002102DB" w:rsidRPr="0090101E" w:rsidRDefault="002102DB">
      <w:pPr>
        <w:spacing w:after="0"/>
        <w:ind w:left="120"/>
        <w:jc w:val="center"/>
        <w:rPr>
          <w:lang w:val="ru-RU"/>
        </w:rPr>
      </w:pPr>
    </w:p>
    <w:p w:rsidR="002102DB" w:rsidRPr="0090101E" w:rsidRDefault="00C52505">
      <w:pPr>
        <w:spacing w:after="0" w:line="408" w:lineRule="auto"/>
        <w:ind w:left="120"/>
        <w:jc w:val="center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учебного предмета «Вероятность и статистика. Углубленный уровень»</w:t>
      </w:r>
    </w:p>
    <w:p w:rsidR="002102DB" w:rsidRPr="0090101E" w:rsidRDefault="00C52505">
      <w:pPr>
        <w:spacing w:after="0" w:line="408" w:lineRule="auto"/>
        <w:ind w:left="120"/>
        <w:jc w:val="center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2102DB" w:rsidRPr="0090101E" w:rsidRDefault="002102DB">
      <w:pPr>
        <w:spacing w:after="0"/>
        <w:ind w:left="120"/>
        <w:jc w:val="center"/>
        <w:rPr>
          <w:lang w:val="ru-RU"/>
        </w:rPr>
      </w:pPr>
    </w:p>
    <w:p w:rsidR="002102DB" w:rsidRPr="0090101E" w:rsidRDefault="002102DB">
      <w:pPr>
        <w:spacing w:after="0"/>
        <w:ind w:left="120"/>
        <w:jc w:val="center"/>
        <w:rPr>
          <w:lang w:val="ru-RU"/>
        </w:rPr>
      </w:pPr>
    </w:p>
    <w:p w:rsidR="002102DB" w:rsidRPr="0090101E" w:rsidRDefault="002102DB">
      <w:pPr>
        <w:spacing w:after="0"/>
        <w:ind w:left="120"/>
        <w:jc w:val="center"/>
        <w:rPr>
          <w:lang w:val="ru-RU"/>
        </w:rPr>
      </w:pPr>
    </w:p>
    <w:p w:rsidR="002102DB" w:rsidRPr="0090101E" w:rsidRDefault="002102DB">
      <w:pPr>
        <w:spacing w:after="0"/>
        <w:ind w:left="120"/>
        <w:jc w:val="center"/>
        <w:rPr>
          <w:lang w:val="ru-RU"/>
        </w:rPr>
      </w:pPr>
    </w:p>
    <w:p w:rsidR="002102DB" w:rsidRPr="0090101E" w:rsidRDefault="002102DB">
      <w:pPr>
        <w:spacing w:after="0"/>
        <w:ind w:left="120"/>
        <w:jc w:val="center"/>
        <w:rPr>
          <w:lang w:val="ru-RU"/>
        </w:rPr>
      </w:pPr>
    </w:p>
    <w:p w:rsidR="002102DB" w:rsidRPr="0090101E" w:rsidRDefault="002102DB">
      <w:pPr>
        <w:spacing w:after="0"/>
        <w:ind w:left="120"/>
        <w:jc w:val="center"/>
        <w:rPr>
          <w:lang w:val="ru-RU"/>
        </w:rPr>
      </w:pPr>
    </w:p>
    <w:p w:rsidR="002102DB" w:rsidRPr="0090101E" w:rsidRDefault="002102DB">
      <w:pPr>
        <w:spacing w:after="0"/>
        <w:ind w:left="120"/>
        <w:jc w:val="center"/>
        <w:rPr>
          <w:lang w:val="ru-RU"/>
        </w:rPr>
      </w:pPr>
    </w:p>
    <w:p w:rsidR="002102DB" w:rsidRPr="0090101E" w:rsidRDefault="002102DB">
      <w:pPr>
        <w:spacing w:after="0"/>
        <w:ind w:left="120"/>
        <w:jc w:val="center"/>
        <w:rPr>
          <w:lang w:val="ru-RU"/>
        </w:rPr>
      </w:pPr>
      <w:bookmarkStart w:id="2" w:name="_GoBack"/>
      <w:bookmarkEnd w:id="2"/>
    </w:p>
    <w:p w:rsidR="002102DB" w:rsidRPr="0090101E" w:rsidRDefault="00C52505">
      <w:pPr>
        <w:spacing w:after="0"/>
        <w:ind w:left="120"/>
        <w:jc w:val="center"/>
        <w:rPr>
          <w:lang w:val="ru-RU"/>
        </w:rPr>
      </w:pPr>
      <w:bookmarkStart w:id="3" w:name="00db9df5-4f18-4315-937d-9949a0b704d1"/>
      <w:r w:rsidRPr="0090101E">
        <w:rPr>
          <w:rFonts w:ascii="Times New Roman" w:hAnsi="Times New Roman"/>
          <w:b/>
          <w:color w:val="000000"/>
          <w:sz w:val="28"/>
          <w:lang w:val="ru-RU"/>
        </w:rPr>
        <w:t>Новодвинск</w:t>
      </w:r>
      <w:bookmarkEnd w:id="3"/>
      <w:r w:rsidRPr="0090101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9cbcb13b-ef51-4f5f-b56f-5fc99c9360c2"/>
      <w:r w:rsidRPr="0090101E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4"/>
    </w:p>
    <w:p w:rsidR="002102DB" w:rsidRPr="0090101E" w:rsidRDefault="002102DB">
      <w:pPr>
        <w:spacing w:after="0"/>
        <w:ind w:left="120"/>
        <w:rPr>
          <w:lang w:val="ru-RU"/>
        </w:rPr>
      </w:pPr>
    </w:p>
    <w:p w:rsidR="002102DB" w:rsidRPr="0090101E" w:rsidRDefault="002102DB">
      <w:pPr>
        <w:rPr>
          <w:lang w:val="ru-RU"/>
        </w:rPr>
        <w:sectPr w:rsidR="002102DB" w:rsidRPr="0090101E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3564061"/>
    </w:p>
    <w:p w:rsidR="002102DB" w:rsidRPr="0090101E" w:rsidRDefault="00C52505">
      <w:pPr>
        <w:spacing w:after="0" w:line="264" w:lineRule="auto"/>
        <w:ind w:left="120"/>
        <w:jc w:val="both"/>
        <w:rPr>
          <w:lang w:val="ru-RU"/>
        </w:rPr>
      </w:pPr>
      <w:bookmarkStart w:id="6" w:name="block-103564062"/>
      <w:bookmarkEnd w:id="5"/>
      <w:r w:rsidRPr="0090101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102DB" w:rsidRPr="0090101E" w:rsidRDefault="002102DB">
      <w:pPr>
        <w:spacing w:after="0" w:line="264" w:lineRule="auto"/>
        <w:ind w:left="120"/>
        <w:jc w:val="both"/>
        <w:rPr>
          <w:lang w:val="ru-RU"/>
        </w:rPr>
      </w:pP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 xml:space="preserve">Учебный курс «Вероятность и статистика» </w:t>
      </w:r>
      <w:r w:rsidRPr="0090101E">
        <w:rPr>
          <w:rFonts w:ascii="Times New Roman" w:hAnsi="Times New Roman"/>
          <w:color w:val="000000"/>
          <w:sz w:val="28"/>
          <w:lang w:val="ru-RU"/>
        </w:rPr>
        <w:t>углублённого уровня является продолжением и развитием одноименного учебного курса углублённого уровня на уровне среднего общего образования. Учебный курс предназначен для формирования у обучающихся статистической культуры и понимания роли теории вероятност</w:t>
      </w:r>
      <w:r w:rsidRPr="0090101E">
        <w:rPr>
          <w:rFonts w:ascii="Times New Roman" w:hAnsi="Times New Roman"/>
          <w:color w:val="000000"/>
          <w:sz w:val="28"/>
          <w:lang w:val="ru-RU"/>
        </w:rPr>
        <w:t>ей как математического инструмента для изучения случайных событий, величин и процессов. При изучении курса обогащаются представления обучающихся о методах исследования изменчивого мира, развивается понимание значимости и общности математических методов поз</w:t>
      </w:r>
      <w:r w:rsidRPr="0090101E">
        <w:rPr>
          <w:rFonts w:ascii="Times New Roman" w:hAnsi="Times New Roman"/>
          <w:color w:val="000000"/>
          <w:sz w:val="28"/>
          <w:lang w:val="ru-RU"/>
        </w:rPr>
        <w:t>нания как неотъемлемой части современного естественно-научного мировоззрения.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</w:t>
      </w:r>
      <w:r w:rsidRPr="0090101E">
        <w:rPr>
          <w:rFonts w:ascii="Times New Roman" w:hAnsi="Times New Roman"/>
          <w:color w:val="000000"/>
          <w:sz w:val="28"/>
          <w:lang w:val="ru-RU"/>
        </w:rPr>
        <w:t>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различные рода измерениях, дли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тельности безотказной работы технических устройств, характеристик массовых явлений и процессов в обществе. Учебный курс является базой для освоения вероятностно-статистических методов, необходимых специалистам не только инженерных специальностей, но также </w:t>
      </w:r>
      <w:r w:rsidRPr="0090101E">
        <w:rPr>
          <w:rFonts w:ascii="Times New Roman" w:hAnsi="Times New Roman"/>
          <w:color w:val="000000"/>
          <w:sz w:val="28"/>
          <w:lang w:val="ru-RU"/>
        </w:rPr>
        <w:t>социальных и психологических, поскольку современные общественные науки в значительной мере используют аппарат анализа больших данных. Центральную часть учебного курса занимает обсуждение закона больших чисел – фундаментального закона природы, имеющего мате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матическую формализацию. 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на углублённом уровне выделены основные содержательные линии: «Случайные события и вероятности» и «Случайные величины и закон больших чисел».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 xml:space="preserve">Помимо основных линий в учебный курс включены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курсов. 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ужит основой для формирования представлений о распределении вероятностей между значениями случайных величин. Важную часть в этой содержательной линии занимает изучение геометрического и биномиального распределений и </w:t>
      </w:r>
      <w:r w:rsidRPr="0090101E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их непрерывными аналогами –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 показательным и нормальным распределениями.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 и распределениями, акцентируют внимание обучающихся на описании и изучении случайных явлений с помощью непрерывных функций. Основное внимание уделяется показа</w:t>
      </w:r>
      <w:r w:rsidRPr="0090101E">
        <w:rPr>
          <w:rFonts w:ascii="Times New Roman" w:hAnsi="Times New Roman"/>
          <w:color w:val="000000"/>
          <w:sz w:val="28"/>
          <w:lang w:val="ru-RU"/>
        </w:rPr>
        <w:t>тельному и нормальному распределениям.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аналога. Эти элементы содержания развивают тему «Д</w:t>
      </w:r>
      <w:r w:rsidRPr="0090101E">
        <w:rPr>
          <w:rFonts w:ascii="Times New Roman" w:hAnsi="Times New Roman"/>
          <w:color w:val="000000"/>
          <w:sz w:val="28"/>
          <w:lang w:val="ru-RU"/>
        </w:rPr>
        <w:t>иаграммы рассеивания», изученную на уровне основного общего образования, и во многом опираются на сведения из курсов алгебры и геометрии.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Ещё один элемент содержания, который предлагается на ознакомительном уровне – последовательность случайных независимых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 событий, наступающих в единицу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 учебные специальности, связанные с общественными науками,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 психологией и управлением.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bookmarkStart w:id="7" w:name="b36699e0-a848-4276-9295-9131bc7b4ab1"/>
      <w:r w:rsidRPr="0090101E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на углубленном уровне отводится 68 часов: в 10 классе – 34 часа (1 час в неделю), в 11 классе – 34 часа (1 час в неделю).</w:t>
      </w:r>
      <w:bookmarkEnd w:id="7"/>
    </w:p>
    <w:p w:rsidR="002102DB" w:rsidRPr="0090101E" w:rsidRDefault="002102DB">
      <w:pPr>
        <w:rPr>
          <w:lang w:val="ru-RU"/>
        </w:rPr>
        <w:sectPr w:rsidR="002102DB" w:rsidRPr="0090101E">
          <w:pgSz w:w="11906" w:h="16383"/>
          <w:pgMar w:top="1134" w:right="850" w:bottom="1134" w:left="1701" w:header="720" w:footer="720" w:gutter="0"/>
          <w:cols w:space="720"/>
        </w:sectPr>
      </w:pPr>
    </w:p>
    <w:p w:rsidR="002102DB" w:rsidRPr="0090101E" w:rsidRDefault="00C52505">
      <w:pPr>
        <w:spacing w:after="0" w:line="264" w:lineRule="auto"/>
        <w:ind w:left="120"/>
        <w:jc w:val="both"/>
        <w:rPr>
          <w:lang w:val="ru-RU"/>
        </w:rPr>
      </w:pPr>
      <w:bookmarkStart w:id="8" w:name="block-103564070"/>
      <w:bookmarkEnd w:id="6"/>
      <w:r w:rsidRPr="0090101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102DB" w:rsidRPr="0090101E" w:rsidRDefault="002102DB">
      <w:pPr>
        <w:spacing w:after="0" w:line="264" w:lineRule="auto"/>
        <w:ind w:left="120"/>
        <w:jc w:val="both"/>
        <w:rPr>
          <w:lang w:val="ru-RU"/>
        </w:rPr>
      </w:pPr>
    </w:p>
    <w:p w:rsidR="002102DB" w:rsidRPr="0090101E" w:rsidRDefault="00C52505">
      <w:pPr>
        <w:spacing w:after="0" w:line="264" w:lineRule="auto"/>
        <w:ind w:left="12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102DB" w:rsidRPr="0090101E" w:rsidRDefault="002102DB">
      <w:pPr>
        <w:spacing w:after="0" w:line="264" w:lineRule="auto"/>
        <w:ind w:left="120"/>
        <w:jc w:val="both"/>
        <w:rPr>
          <w:lang w:val="ru-RU"/>
        </w:rPr>
      </w:pP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Граф, связный г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раф, пути в графе: циклы и цепи. Степень (валентность) вершины. Графы на плоскости. Деревья. 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ые опыты с равновозможными элементарными событиями. </w:t>
      </w:r>
    </w:p>
    <w:p w:rsidR="002102DB" w:rsidRDefault="00C52505">
      <w:pPr>
        <w:spacing w:after="0" w:line="264" w:lineRule="auto"/>
        <w:ind w:firstLine="600"/>
        <w:jc w:val="both"/>
      </w:pPr>
      <w:r w:rsidRPr="0090101E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</w:t>
      </w:r>
      <w:proofErr w:type="spellStart"/>
      <w:r>
        <w:rPr>
          <w:rFonts w:ascii="Times New Roman" w:hAnsi="Times New Roman"/>
          <w:color w:val="000000"/>
          <w:sz w:val="28"/>
        </w:rPr>
        <w:t>Диаграммы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Эйлера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Формула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вероятностей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2102DB" w:rsidRDefault="00C52505">
      <w:pPr>
        <w:spacing w:after="0" w:line="264" w:lineRule="auto"/>
        <w:ind w:firstLine="600"/>
        <w:jc w:val="both"/>
      </w:pPr>
      <w:r w:rsidRPr="0090101E">
        <w:rPr>
          <w:rFonts w:ascii="Times New Roman" w:hAnsi="Times New Roman"/>
          <w:color w:val="000000"/>
          <w:sz w:val="28"/>
          <w:lang w:val="ru-RU"/>
        </w:rPr>
        <w:t xml:space="preserve">Условная вероятность. Умножение вероятностей. Дерево случайного эксперимента. </w:t>
      </w:r>
      <w:proofErr w:type="spellStart"/>
      <w:r>
        <w:rPr>
          <w:rFonts w:ascii="Times New Roman" w:hAnsi="Times New Roman"/>
          <w:color w:val="000000"/>
          <w:sz w:val="28"/>
        </w:rPr>
        <w:t>Ф</w:t>
      </w:r>
      <w:r>
        <w:rPr>
          <w:rFonts w:ascii="Times New Roman" w:hAnsi="Times New Roman"/>
          <w:color w:val="000000"/>
          <w:sz w:val="28"/>
        </w:rPr>
        <w:t>ормула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вероятности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Формула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Байеса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Независимые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события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Бинарный случайный опыт (испытание), успех и неудача. Независимые испытания. Серия независимых испытаний до первого успеха. Перестановки и факториал. Число сочетаний. Треугольник Паскаля. Форм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ула бинома Ньютона. 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 xml:space="preserve">Серия независимых испытаний Бернулли. Случайный выбор из конечной совокупности. 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Случайная величина. Распределение вероятностей. Диаграмма распределения. Операции над случайными величинами. Бинарная случайная величина. Примеры распреде</w:t>
      </w:r>
      <w:r w:rsidRPr="0090101E">
        <w:rPr>
          <w:rFonts w:ascii="Times New Roman" w:hAnsi="Times New Roman"/>
          <w:color w:val="000000"/>
          <w:sz w:val="28"/>
          <w:lang w:val="ru-RU"/>
        </w:rPr>
        <w:t>лений, в том числе геометрическое и биномиальное.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 xml:space="preserve">Совместное распределение двух случайных величин. Независимые случайные </w:t>
      </w:r>
      <w:proofErr w:type="spellStart"/>
      <w:r w:rsidRPr="0090101E">
        <w:rPr>
          <w:rFonts w:ascii="Times New Roman" w:hAnsi="Times New Roman"/>
          <w:color w:val="000000"/>
          <w:sz w:val="28"/>
          <w:lang w:val="ru-RU"/>
        </w:rPr>
        <w:t>величины.Математическое</w:t>
      </w:r>
      <w:proofErr w:type="spellEnd"/>
      <w:r w:rsidRPr="0090101E">
        <w:rPr>
          <w:rFonts w:ascii="Times New Roman" w:hAnsi="Times New Roman"/>
          <w:color w:val="000000"/>
          <w:sz w:val="28"/>
          <w:lang w:val="ru-RU"/>
        </w:rPr>
        <w:t xml:space="preserve"> ожидание случайной величины (распределения). Примеры применения математического ожидания (страхование, лотерея)</w:t>
      </w:r>
      <w:r w:rsidRPr="0090101E">
        <w:rPr>
          <w:rFonts w:ascii="Times New Roman" w:hAnsi="Times New Roman"/>
          <w:color w:val="000000"/>
          <w:sz w:val="28"/>
          <w:lang w:val="ru-RU"/>
        </w:rPr>
        <w:t>. Математическое ожидание бинарной случайной величины. Математическое ожидание суммы случайных величин. Математическое ожидание геометрического и биномиального распределений.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 xml:space="preserve">Дисперсия и стандартное отклонение случайной величины (распределения). Дисперсия 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бинарной случайной величины. Математическое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распределения. </w:t>
      </w:r>
    </w:p>
    <w:p w:rsidR="002102DB" w:rsidRPr="0090101E" w:rsidRDefault="00C52505">
      <w:pPr>
        <w:spacing w:after="0" w:line="264" w:lineRule="auto"/>
        <w:ind w:left="12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102DB" w:rsidRPr="0090101E" w:rsidRDefault="002102DB">
      <w:pPr>
        <w:spacing w:after="0" w:line="264" w:lineRule="auto"/>
        <w:ind w:left="120"/>
        <w:jc w:val="both"/>
        <w:rPr>
          <w:lang w:val="ru-RU"/>
        </w:rPr>
      </w:pP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lastRenderedPageBreak/>
        <w:t>Неравенство Чебышёва. Теорема Чебышёва. Теорема Бернулли. Закон больших чисел. Выборочный метод исследований. Выборочные 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Неп</w:t>
      </w:r>
      <w:r w:rsidRPr="0090101E">
        <w:rPr>
          <w:rFonts w:ascii="Times New Roman" w:hAnsi="Times New Roman"/>
          <w:color w:val="000000"/>
          <w:sz w:val="28"/>
          <w:lang w:val="ru-RU"/>
        </w:rPr>
        <w:t>рерывные случайные величины. Примеры. Функция плотности вероятности распределения. Равномерное распределение и его свойства. Задачи, приводящие к показательному распределению. Задачи, приводящие к нормальному распределению. Функция плотности вероятности по</w:t>
      </w:r>
      <w:r w:rsidRPr="0090101E">
        <w:rPr>
          <w:rFonts w:ascii="Times New Roman" w:hAnsi="Times New Roman"/>
          <w:color w:val="000000"/>
          <w:sz w:val="28"/>
          <w:lang w:val="ru-RU"/>
        </w:rPr>
        <w:t>казательного распределения, функция плотности вероятности нормального распределения. Функция плотности и свойства нормального распределения.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Последовательность одиночных независимых событий. Задачи, приводящие к распределению Пуассона.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 xml:space="preserve">Ковариация двух </w:t>
      </w:r>
      <w:r w:rsidRPr="0090101E">
        <w:rPr>
          <w:rFonts w:ascii="Times New Roman" w:hAnsi="Times New Roman"/>
          <w:color w:val="000000"/>
          <w:sz w:val="28"/>
          <w:lang w:val="ru-RU"/>
        </w:rPr>
        <w:t>случайных величин. Коэффициент линейной корреляции. Совместные наблюдения двух величин. Выборочный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:rsidR="002102DB" w:rsidRPr="0090101E" w:rsidRDefault="002102DB">
      <w:pPr>
        <w:rPr>
          <w:lang w:val="ru-RU"/>
        </w:rPr>
        <w:sectPr w:rsidR="002102DB" w:rsidRPr="0090101E">
          <w:pgSz w:w="11906" w:h="16383"/>
          <w:pgMar w:top="1134" w:right="850" w:bottom="1134" w:left="1701" w:header="720" w:footer="720" w:gutter="0"/>
          <w:cols w:space="720"/>
        </w:sectPr>
      </w:pPr>
    </w:p>
    <w:p w:rsidR="002102DB" w:rsidRPr="0090101E" w:rsidRDefault="00C52505">
      <w:pPr>
        <w:spacing w:after="0" w:line="264" w:lineRule="auto"/>
        <w:ind w:left="120"/>
        <w:jc w:val="both"/>
        <w:rPr>
          <w:lang w:val="ru-RU"/>
        </w:rPr>
      </w:pPr>
      <w:bookmarkStart w:id="9" w:name="block-103564071"/>
      <w:bookmarkEnd w:id="8"/>
      <w:r w:rsidRPr="0090101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</w:t>
      </w:r>
      <w:r w:rsidRPr="0090101E">
        <w:rPr>
          <w:rFonts w:ascii="Times New Roman" w:hAnsi="Times New Roman"/>
          <w:b/>
          <w:color w:val="000000"/>
          <w:sz w:val="28"/>
          <w:lang w:val="ru-RU"/>
        </w:rPr>
        <w:t>ЛЬТАТЫ ОСВОЕНИЯ УЧЕБНОГО КУРСА «ВЕРОЯТНОСТЬ И СТАТИСТИКА» (УГЛУБЛЕННЫЙ УРОВЕНЬ) НА УРОВНЕ СРЕДНЕГО ОБЩЕГО ОБРАЗОВАНИЯ</w:t>
      </w:r>
    </w:p>
    <w:p w:rsidR="002102DB" w:rsidRPr="0090101E" w:rsidRDefault="002102DB">
      <w:pPr>
        <w:spacing w:after="0" w:line="264" w:lineRule="auto"/>
        <w:ind w:left="120"/>
        <w:jc w:val="both"/>
        <w:rPr>
          <w:lang w:val="ru-RU"/>
        </w:rPr>
      </w:pPr>
    </w:p>
    <w:p w:rsidR="002102DB" w:rsidRPr="0090101E" w:rsidRDefault="00C52505">
      <w:pPr>
        <w:spacing w:after="0" w:line="264" w:lineRule="auto"/>
        <w:ind w:left="12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102DB" w:rsidRPr="0090101E" w:rsidRDefault="002102DB">
      <w:pPr>
        <w:spacing w:after="0" w:line="264" w:lineRule="auto"/>
        <w:ind w:left="120"/>
        <w:jc w:val="both"/>
        <w:rPr>
          <w:lang w:val="ru-RU"/>
        </w:rPr>
      </w:pP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0101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0101E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</w:t>
      </w:r>
      <w:r w:rsidRPr="0090101E">
        <w:rPr>
          <w:rFonts w:ascii="Times New Roman" w:hAnsi="Times New Roman"/>
          <w:color w:val="000000"/>
          <w:sz w:val="28"/>
          <w:lang w:val="ru-RU"/>
        </w:rPr>
        <w:t>нием;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0101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0101E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</w:t>
      </w:r>
      <w:r w:rsidRPr="0090101E">
        <w:rPr>
          <w:rFonts w:ascii="Times New Roman" w:hAnsi="Times New Roman"/>
          <w:color w:val="000000"/>
          <w:sz w:val="28"/>
          <w:lang w:val="ru-RU"/>
        </w:rPr>
        <w:t>их достижений в других науках, технологиях, сферах экономики;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 w:rsidRPr="0090101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0101E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</w:t>
      </w:r>
      <w:r w:rsidRPr="0090101E">
        <w:rPr>
          <w:rFonts w:ascii="Times New Roman" w:hAnsi="Times New Roman"/>
          <w:color w:val="000000"/>
          <w:sz w:val="28"/>
          <w:lang w:val="ru-RU"/>
        </w:rPr>
        <w:t>достижений науки и деятельностью учёного, осознание личного вклада в построение устойчивого будущего;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</w:t>
      </w:r>
      <w:r w:rsidRPr="0090101E">
        <w:rPr>
          <w:rFonts w:ascii="Times New Roman" w:hAnsi="Times New Roman"/>
          <w:color w:val="000000"/>
          <w:sz w:val="28"/>
          <w:lang w:val="ru-RU"/>
        </w:rPr>
        <w:t>имчивость к математическим аспектам различных видов искусства;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0101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0101E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</w:t>
      </w:r>
      <w:r w:rsidRPr="0090101E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</w:t>
      </w:r>
      <w:r w:rsidRPr="0090101E">
        <w:rPr>
          <w:rFonts w:ascii="Times New Roman" w:hAnsi="Times New Roman"/>
          <w:color w:val="000000"/>
          <w:sz w:val="28"/>
          <w:lang w:val="ru-RU"/>
        </w:rPr>
        <w:t>отяжении всей жизни, готовность к активному участию в решении практических задач математической направленности;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0101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0101E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</w:t>
      </w:r>
      <w:r w:rsidRPr="0090101E">
        <w:rPr>
          <w:rFonts w:ascii="Times New Roman" w:hAnsi="Times New Roman"/>
          <w:color w:val="000000"/>
          <w:sz w:val="28"/>
          <w:lang w:val="ru-RU"/>
        </w:rPr>
        <w:t>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8) ценн</w:t>
      </w:r>
      <w:r w:rsidRPr="0090101E">
        <w:rPr>
          <w:rFonts w:ascii="Times New Roman" w:hAnsi="Times New Roman"/>
          <w:b/>
          <w:color w:val="000000"/>
          <w:sz w:val="28"/>
          <w:lang w:val="ru-RU"/>
        </w:rPr>
        <w:t xml:space="preserve">ости научного познания: 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0101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0101E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</w:t>
      </w:r>
      <w:r w:rsidRPr="0090101E">
        <w:rPr>
          <w:rFonts w:ascii="Times New Roman" w:hAnsi="Times New Roman"/>
          <w:color w:val="000000"/>
          <w:sz w:val="28"/>
          <w:lang w:val="ru-RU"/>
        </w:rPr>
        <w:t>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2102DB" w:rsidRPr="0090101E" w:rsidRDefault="002102DB">
      <w:pPr>
        <w:spacing w:after="0" w:line="264" w:lineRule="auto"/>
        <w:ind w:left="120"/>
        <w:jc w:val="both"/>
        <w:rPr>
          <w:lang w:val="ru-RU"/>
        </w:rPr>
      </w:pPr>
    </w:p>
    <w:p w:rsidR="002102DB" w:rsidRPr="0090101E" w:rsidRDefault="00C52505">
      <w:pPr>
        <w:spacing w:after="0" w:line="264" w:lineRule="auto"/>
        <w:ind w:left="12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102DB" w:rsidRPr="0090101E" w:rsidRDefault="002102DB">
      <w:pPr>
        <w:spacing w:after="0" w:line="264" w:lineRule="auto"/>
        <w:ind w:left="120"/>
        <w:jc w:val="both"/>
        <w:rPr>
          <w:lang w:val="ru-RU"/>
        </w:rPr>
      </w:pPr>
    </w:p>
    <w:p w:rsidR="002102DB" w:rsidRPr="0090101E" w:rsidRDefault="00C52505">
      <w:pPr>
        <w:spacing w:after="0" w:line="264" w:lineRule="auto"/>
        <w:ind w:left="12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</w:t>
      </w:r>
      <w:r w:rsidRPr="0090101E">
        <w:rPr>
          <w:rFonts w:ascii="Times New Roman" w:hAnsi="Times New Roman"/>
          <w:color w:val="000000"/>
          <w:sz w:val="28"/>
          <w:lang w:val="ru-RU"/>
        </w:rPr>
        <w:t>ния, критерии проводимого анализа;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х и утверждениях, предлагать критерии для выявления закономерностей и противоречий; 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тверждений (прямые и от противного), выстраивать аргументацию, приводить примеры и </w:t>
      </w:r>
      <w:proofErr w:type="spellStart"/>
      <w:r w:rsidRPr="0090101E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90101E"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</w:t>
      </w:r>
      <w:r w:rsidRPr="0090101E">
        <w:rPr>
          <w:rFonts w:ascii="Times New Roman" w:hAnsi="Times New Roman"/>
          <w:color w:val="000000"/>
          <w:sz w:val="28"/>
          <w:lang w:val="ru-RU"/>
        </w:rPr>
        <w:t>ом самостоятельно выделенных критериев).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</w:t>
      </w:r>
      <w:r w:rsidRPr="0090101E">
        <w:rPr>
          <w:rFonts w:ascii="Times New Roman" w:hAnsi="Times New Roman"/>
          <w:color w:val="000000"/>
          <w:sz w:val="28"/>
          <w:lang w:val="ru-RU"/>
        </w:rPr>
        <w:t>гументировать свою позицию, мнение;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самостоятельно фор</w:t>
      </w:r>
      <w:r w:rsidRPr="0090101E">
        <w:rPr>
          <w:rFonts w:ascii="Times New Roman" w:hAnsi="Times New Roman"/>
          <w:color w:val="000000"/>
          <w:sz w:val="28"/>
          <w:lang w:val="ru-RU"/>
        </w:rPr>
        <w:t>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</w:t>
      </w:r>
      <w:r w:rsidRPr="0090101E">
        <w:rPr>
          <w:rFonts w:ascii="Times New Roman" w:hAnsi="Times New Roman"/>
          <w:color w:val="000000"/>
          <w:sz w:val="28"/>
          <w:lang w:val="ru-RU"/>
        </w:rPr>
        <w:t>виях.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</w:t>
      </w:r>
      <w:r w:rsidRPr="0090101E">
        <w:rPr>
          <w:rFonts w:ascii="Times New Roman" w:hAnsi="Times New Roman"/>
          <w:color w:val="000000"/>
          <w:sz w:val="28"/>
          <w:lang w:val="ru-RU"/>
        </w:rPr>
        <w:t>м представления;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2102DB" w:rsidRPr="0090101E" w:rsidRDefault="002102DB">
      <w:pPr>
        <w:spacing w:after="0" w:line="264" w:lineRule="auto"/>
        <w:ind w:left="120"/>
        <w:jc w:val="both"/>
        <w:rPr>
          <w:lang w:val="ru-RU"/>
        </w:rPr>
      </w:pPr>
    </w:p>
    <w:p w:rsidR="002102DB" w:rsidRPr="0090101E" w:rsidRDefault="00C52505">
      <w:pPr>
        <w:spacing w:after="0" w:line="264" w:lineRule="auto"/>
        <w:ind w:left="12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 xml:space="preserve">воспринимать 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</w:t>
      </w:r>
      <w:r w:rsidRPr="0090101E">
        <w:rPr>
          <w:rFonts w:ascii="Times New Roman" w:hAnsi="Times New Roman"/>
          <w:color w:val="000000"/>
          <w:sz w:val="28"/>
          <w:lang w:val="ru-RU"/>
        </w:rPr>
        <w:t>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</w:t>
      </w:r>
      <w:r w:rsidRPr="0090101E">
        <w:rPr>
          <w:rFonts w:ascii="Times New Roman" w:hAnsi="Times New Roman"/>
          <w:color w:val="000000"/>
          <w:sz w:val="28"/>
          <w:lang w:val="ru-RU"/>
        </w:rPr>
        <w:t>зногласия, свои возражения;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2102DB" w:rsidRPr="0090101E" w:rsidRDefault="002102DB">
      <w:pPr>
        <w:spacing w:after="0" w:line="264" w:lineRule="auto"/>
        <w:ind w:left="120"/>
        <w:jc w:val="both"/>
        <w:rPr>
          <w:lang w:val="ru-RU"/>
        </w:rPr>
      </w:pPr>
    </w:p>
    <w:p w:rsidR="002102DB" w:rsidRPr="0090101E" w:rsidRDefault="00C52505">
      <w:pPr>
        <w:spacing w:after="0" w:line="264" w:lineRule="auto"/>
        <w:ind w:left="12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в</w:t>
      </w:r>
      <w:r w:rsidRPr="0090101E">
        <w:rPr>
          <w:rFonts w:ascii="Times New Roman" w:hAnsi="Times New Roman"/>
          <w:color w:val="000000"/>
          <w:sz w:val="28"/>
          <w:lang w:val="ru-RU"/>
        </w:rPr>
        <w:t>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</w:t>
      </w:r>
      <w:r w:rsidRPr="0090101E">
        <w:rPr>
          <w:rFonts w:ascii="Times New Roman" w:hAnsi="Times New Roman"/>
          <w:color w:val="000000"/>
          <w:sz w:val="28"/>
          <w:lang w:val="ru-RU"/>
        </w:rPr>
        <w:t>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90101E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90101E">
        <w:rPr>
          <w:rFonts w:ascii="Times New Roman" w:hAnsi="Times New Roman"/>
          <w:color w:val="000000"/>
          <w:sz w:val="28"/>
          <w:lang w:val="ru-RU"/>
        </w:rPr>
        <w:t xml:space="preserve"> результатов деятел</w:t>
      </w:r>
      <w:r w:rsidRPr="0090101E">
        <w:rPr>
          <w:rFonts w:ascii="Times New Roman" w:hAnsi="Times New Roman"/>
          <w:color w:val="000000"/>
          <w:sz w:val="28"/>
          <w:lang w:val="ru-RU"/>
        </w:rPr>
        <w:t>ьности, находить ошибку, давать оценку приобретённому опыту.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</w:t>
      </w:r>
      <w:r w:rsidRPr="0090101E">
        <w:rPr>
          <w:rFonts w:ascii="Times New Roman" w:hAnsi="Times New Roman"/>
          <w:color w:val="000000"/>
          <w:sz w:val="28"/>
          <w:lang w:val="ru-RU"/>
        </w:rPr>
        <w:t>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</w:t>
      </w:r>
      <w:r w:rsidRPr="0090101E">
        <w:rPr>
          <w:rFonts w:ascii="Times New Roman" w:hAnsi="Times New Roman"/>
          <w:color w:val="000000"/>
          <w:sz w:val="28"/>
          <w:lang w:val="ru-RU"/>
        </w:rPr>
        <w:t>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102DB" w:rsidRPr="0090101E" w:rsidRDefault="002102DB">
      <w:pPr>
        <w:spacing w:after="0" w:line="264" w:lineRule="auto"/>
        <w:ind w:left="120"/>
        <w:jc w:val="both"/>
        <w:rPr>
          <w:lang w:val="ru-RU"/>
        </w:rPr>
      </w:pPr>
    </w:p>
    <w:p w:rsidR="002102DB" w:rsidRPr="0090101E" w:rsidRDefault="00C52505">
      <w:pPr>
        <w:spacing w:after="0" w:line="264" w:lineRule="auto"/>
        <w:ind w:left="120"/>
        <w:jc w:val="both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2102DB" w:rsidRPr="0090101E" w:rsidRDefault="002102DB">
      <w:pPr>
        <w:spacing w:after="0" w:line="264" w:lineRule="auto"/>
        <w:ind w:left="120"/>
        <w:jc w:val="both"/>
        <w:rPr>
          <w:lang w:val="ru-RU"/>
        </w:rPr>
      </w:pP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90101E">
        <w:rPr>
          <w:rFonts w:ascii="Times New Roman" w:hAnsi="Times New Roman"/>
          <w:b/>
          <w:color w:val="000000"/>
          <w:sz w:val="28"/>
          <w:lang w:val="ru-RU"/>
        </w:rPr>
        <w:t xml:space="preserve">10 класса </w:t>
      </w:r>
      <w:r w:rsidRPr="0090101E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свободно оперировать понятиям</w:t>
      </w:r>
      <w:r w:rsidRPr="0090101E">
        <w:rPr>
          <w:rFonts w:ascii="Times New Roman" w:hAnsi="Times New Roman"/>
          <w:color w:val="000000"/>
          <w:sz w:val="28"/>
          <w:lang w:val="ru-RU"/>
        </w:rPr>
        <w:t>и: граф, плоский граф, связный граф, путь в графе, цепь, цикл, дерево, степень вершины, дерево случайного эксперимента;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случайный эксперимент (опыт), случайное событие, элементарное случайное событие (элементарный исход) слу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чайного опыта, находить вероятности событий в опытах с равновозможными элементарными </w:t>
      </w:r>
      <w:proofErr w:type="spellStart"/>
      <w:r w:rsidRPr="0090101E">
        <w:rPr>
          <w:rFonts w:ascii="Times New Roman" w:hAnsi="Times New Roman"/>
          <w:color w:val="000000"/>
          <w:sz w:val="28"/>
          <w:lang w:val="ru-RU"/>
        </w:rPr>
        <w:t>событиями;находить</w:t>
      </w:r>
      <w:proofErr w:type="spellEnd"/>
      <w:r w:rsidRPr="0090101E">
        <w:rPr>
          <w:rFonts w:ascii="Times New Roman" w:hAnsi="Times New Roman"/>
          <w:color w:val="000000"/>
          <w:sz w:val="28"/>
          <w:lang w:val="ru-RU"/>
        </w:rPr>
        <w:t xml:space="preserve"> и формулировать события: пересечение, объединение данных событий, событие, противоположное данному, использовать диаграммы Эйлера, координатную прямую д</w:t>
      </w:r>
      <w:r w:rsidRPr="0090101E">
        <w:rPr>
          <w:rFonts w:ascii="Times New Roman" w:hAnsi="Times New Roman"/>
          <w:color w:val="000000"/>
          <w:sz w:val="28"/>
          <w:lang w:val="ru-RU"/>
        </w:rPr>
        <w:t>ля решения задач, пользоваться формулой сложения вероятностей для вероятностей двух и трех случайных событий;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lastRenderedPageBreak/>
        <w:t>оперировать понятиями: условная вероятность, умножение вероятностей, независимые события, дерево случайного эксперимента, находить вероятности соб</w:t>
      </w:r>
      <w:r w:rsidRPr="0090101E">
        <w:rPr>
          <w:rFonts w:ascii="Times New Roman" w:hAnsi="Times New Roman"/>
          <w:color w:val="000000"/>
          <w:sz w:val="28"/>
          <w:lang w:val="ru-RU"/>
        </w:rPr>
        <w:t>ытий с помощью правила умножения, дерева случайного опыта, использовать формулу полной вероятности, формулу Байеса при решении задач, определять независимость событий по формуле и по организации случайного эксперимента;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применять изученные комбинаторные фо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рмулы для перечисления элементов множеств, элементарных событий случайного опыта, решения задач по теории </w:t>
      </w:r>
      <w:proofErr w:type="spellStart"/>
      <w:proofErr w:type="gramStart"/>
      <w:r w:rsidRPr="0090101E">
        <w:rPr>
          <w:rFonts w:ascii="Times New Roman" w:hAnsi="Times New Roman"/>
          <w:color w:val="000000"/>
          <w:sz w:val="28"/>
          <w:lang w:val="ru-RU"/>
        </w:rPr>
        <w:t>вероятностей;свободно</w:t>
      </w:r>
      <w:proofErr w:type="spellEnd"/>
      <w:proofErr w:type="gramEnd"/>
      <w:r w:rsidRPr="0090101E">
        <w:rPr>
          <w:rFonts w:ascii="Times New Roman" w:hAnsi="Times New Roman"/>
          <w:color w:val="000000"/>
          <w:sz w:val="28"/>
          <w:lang w:val="ru-RU"/>
        </w:rPr>
        <w:t xml:space="preserve"> оперировать понятиями: бинарный случайный опыт (испытание), успех и неудача, независимые испытания, серия испытаний, находить ве</w:t>
      </w:r>
      <w:r w:rsidRPr="0090101E">
        <w:rPr>
          <w:rFonts w:ascii="Times New Roman" w:hAnsi="Times New Roman"/>
          <w:color w:val="000000"/>
          <w:sz w:val="28"/>
          <w:lang w:val="ru-RU"/>
        </w:rPr>
        <w:t>роятности событий: в серии испытаний до первого успеха, в серии испытаний Бернулли, в опыте, связанном со случайным выбором из конечной совокупности;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случайная величина, распределение вероятностей, диаграмма распределения, б</w:t>
      </w:r>
      <w:r w:rsidRPr="0090101E">
        <w:rPr>
          <w:rFonts w:ascii="Times New Roman" w:hAnsi="Times New Roman"/>
          <w:color w:val="000000"/>
          <w:sz w:val="28"/>
          <w:lang w:val="ru-RU"/>
        </w:rPr>
        <w:t>инарная случайная величина, геометрическое, биномиальное распределение;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оперировать понятиями: совместное распределение двух случайных величин, использовать таблицу совместного распределения двух случайных величин для выделения распределения каждой величин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ы, определения независимости случайных </w:t>
      </w:r>
      <w:proofErr w:type="spellStart"/>
      <w:proofErr w:type="gramStart"/>
      <w:r w:rsidRPr="0090101E">
        <w:rPr>
          <w:rFonts w:ascii="Times New Roman" w:hAnsi="Times New Roman"/>
          <w:color w:val="000000"/>
          <w:sz w:val="28"/>
          <w:lang w:val="ru-RU"/>
        </w:rPr>
        <w:t>величин;свободно</w:t>
      </w:r>
      <w:proofErr w:type="spellEnd"/>
      <w:proofErr w:type="gramEnd"/>
      <w:r w:rsidRPr="0090101E">
        <w:rPr>
          <w:rFonts w:ascii="Times New Roman" w:hAnsi="Times New Roman"/>
          <w:color w:val="000000"/>
          <w:sz w:val="28"/>
          <w:lang w:val="ru-RU"/>
        </w:rPr>
        <w:t xml:space="preserve"> оперировать понятием математического ожидания случайной величины (распределения), применять свойства математического ожидания при решении задач, вычислять математическое ожидание биномиального и геоме</w:t>
      </w:r>
      <w:r w:rsidRPr="0090101E">
        <w:rPr>
          <w:rFonts w:ascii="Times New Roman" w:hAnsi="Times New Roman"/>
          <w:color w:val="000000"/>
          <w:sz w:val="28"/>
          <w:lang w:val="ru-RU"/>
        </w:rPr>
        <w:t>трического распределений;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дисперсия, стандартное отклонение случайной величины, применять свойства дисперсии случайной величины (распределения) при решении задач, вычислять дисперсию и стандартное отклонение геометрического </w:t>
      </w:r>
      <w:r w:rsidRPr="0090101E">
        <w:rPr>
          <w:rFonts w:ascii="Times New Roman" w:hAnsi="Times New Roman"/>
          <w:color w:val="000000"/>
          <w:sz w:val="28"/>
          <w:lang w:val="ru-RU"/>
        </w:rPr>
        <w:t>и биномиального распределений.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90101E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вычислять выборочные характеристики по данной выборке и оценивать характеристики генеральной совокупности данных по выборочным характеристикам. Оценивать вероятности событий и проверять</w:t>
      </w:r>
      <w:r w:rsidRPr="0090101E">
        <w:rPr>
          <w:rFonts w:ascii="Times New Roman" w:hAnsi="Times New Roman"/>
          <w:color w:val="000000"/>
          <w:sz w:val="28"/>
          <w:lang w:val="ru-RU"/>
        </w:rPr>
        <w:t xml:space="preserve"> простейшие статистические гипотезы, пользуясь изученными распределениями;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приводить примеры задач, приводящих к показательному распределению, задач, приводящих к нормальному распределению. Оперировать понятиями: функция плотности вероятности показательног</w:t>
      </w:r>
      <w:r w:rsidRPr="0090101E">
        <w:rPr>
          <w:rFonts w:ascii="Times New Roman" w:hAnsi="Times New Roman"/>
          <w:color w:val="000000"/>
          <w:sz w:val="28"/>
          <w:lang w:val="ru-RU"/>
        </w:rPr>
        <w:t>о распределения, функция плотности вероятности нормального распределения, функция плотности и свойства нормального распределения;</w:t>
      </w:r>
    </w:p>
    <w:p w:rsidR="002102DB" w:rsidRPr="0090101E" w:rsidRDefault="00C52505">
      <w:pPr>
        <w:spacing w:after="0" w:line="264" w:lineRule="auto"/>
        <w:ind w:firstLine="600"/>
        <w:jc w:val="both"/>
        <w:rPr>
          <w:lang w:val="ru-RU"/>
        </w:rPr>
      </w:pPr>
      <w:r w:rsidRPr="0090101E">
        <w:rPr>
          <w:rFonts w:ascii="Times New Roman" w:hAnsi="Times New Roman"/>
          <w:color w:val="000000"/>
          <w:sz w:val="28"/>
          <w:lang w:val="ru-RU"/>
        </w:rPr>
        <w:t>определять коэффициент линейной корреляции, выборочный коэффициент корреляции.</w:t>
      </w:r>
    </w:p>
    <w:p w:rsidR="002102DB" w:rsidRPr="0090101E" w:rsidRDefault="002102DB">
      <w:pPr>
        <w:rPr>
          <w:lang w:val="ru-RU"/>
        </w:rPr>
        <w:sectPr w:rsidR="002102DB" w:rsidRPr="0090101E">
          <w:pgSz w:w="11906" w:h="16383"/>
          <w:pgMar w:top="1134" w:right="850" w:bottom="1134" w:left="1701" w:header="720" w:footer="720" w:gutter="0"/>
          <w:cols w:space="720"/>
        </w:sectPr>
      </w:pPr>
    </w:p>
    <w:p w:rsidR="002102DB" w:rsidRDefault="00C52505">
      <w:pPr>
        <w:spacing w:after="0"/>
        <w:ind w:left="120"/>
      </w:pPr>
      <w:bookmarkStart w:id="10" w:name="block-103564064"/>
      <w:bookmarkEnd w:id="9"/>
      <w:r w:rsidRPr="0090101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102DB" w:rsidRDefault="00C525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9"/>
        <w:gridCol w:w="4472"/>
        <w:gridCol w:w="1501"/>
        <w:gridCol w:w="1841"/>
        <w:gridCol w:w="1910"/>
        <w:gridCol w:w="3277"/>
      </w:tblGrid>
      <w:tr w:rsidR="002102DB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</w:tr>
      <w:tr w:rsidR="002102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02DB" w:rsidRDefault="002102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02DB" w:rsidRDefault="002102DB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02DB" w:rsidRDefault="002102DB"/>
        </w:tc>
      </w:tr>
      <w:tr w:rsidR="002102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https://m.edsoo.ru/Y6U0W6O2O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опыты, случайные события и вероятности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https://m.edsoo.ru/Y5S0E1D2T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 и событиями. Сложение и умножение вероятностей. Условная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https://m.edsoo.ru/Q4W0F0H3I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https://m.edsoo.ru/K3K9W7A8A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Серии последовательных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испытаний. Испытания Бернулли. Случайный выбор из конечной совокупности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https://m.edsoo.ru/X2S9C2W7O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https://m.edsoo.ru/G2A3V7W2L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102DB" w:rsidRDefault="002102DB"/>
        </w:tc>
      </w:tr>
    </w:tbl>
    <w:p w:rsidR="002102DB" w:rsidRDefault="002102DB">
      <w:pPr>
        <w:sectPr w:rsidR="002102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02DB" w:rsidRDefault="00C525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5"/>
        <w:gridCol w:w="4440"/>
        <w:gridCol w:w="1540"/>
        <w:gridCol w:w="1841"/>
        <w:gridCol w:w="1910"/>
        <w:gridCol w:w="3204"/>
      </w:tblGrid>
      <w:tr w:rsidR="002102DB">
        <w:trPr>
          <w:trHeight w:val="144"/>
          <w:tblCellSpacing w:w="20" w:type="nil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2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</w:tr>
      <w:tr w:rsidR="002102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02DB" w:rsidRDefault="002102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02DB" w:rsidRDefault="002102DB"/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02DB" w:rsidRDefault="002102DB"/>
        </w:tc>
      </w:tr>
      <w:tr w:rsidR="002102DB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https://m.edsoo.ru/K0Y1B6R3O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статистики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https://m.edsoo.ru/H5L8H5R6R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случайные величины (распределения), показательное и нормальное распределения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https://m.edsoo.ru/L6M9H3L9E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https://m.edsoo.ru/X7U8Z3H9P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величинами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https://m.edsoo.ru/L2S3Z3Y8R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https://m.edsoo.ru/O1V9B5L1Z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102DB" w:rsidRDefault="002102DB"/>
        </w:tc>
      </w:tr>
    </w:tbl>
    <w:p w:rsidR="002102DB" w:rsidRDefault="002102DB">
      <w:pPr>
        <w:sectPr w:rsidR="002102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02DB" w:rsidRDefault="002102DB">
      <w:pPr>
        <w:sectPr w:rsidR="002102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02DB" w:rsidRDefault="00C52505">
      <w:pPr>
        <w:spacing w:after="0"/>
        <w:ind w:left="120"/>
      </w:pPr>
      <w:bookmarkStart w:id="11" w:name="block-10356406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102DB" w:rsidRDefault="00C525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3585"/>
        <w:gridCol w:w="1184"/>
        <w:gridCol w:w="1841"/>
        <w:gridCol w:w="1910"/>
        <w:gridCol w:w="1347"/>
        <w:gridCol w:w="3240"/>
      </w:tblGrid>
      <w:tr w:rsidR="002102DB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</w:tr>
      <w:tr w:rsidR="002102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02DB" w:rsidRDefault="002102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02DB" w:rsidRDefault="002102D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02DB" w:rsidRDefault="002102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02DB" w:rsidRDefault="002102DB"/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Граф, связный граф,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https://m.edsoo.ru/V3J1B7V5S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https://m.edsoo.ru/S6N2K9X2S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Графы на плоскости.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https://m.edsoo.ru/I6G9D8E3Y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https://m.edsoo.ru/G1U6A2N5A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https://m.edsoo.ru/F0U4P4B1K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https://m.edsoo.ru/L6E6F5L7H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Пересечение, объединение множеств и событий,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https://m.edsoo.ru/I5W6I6B1S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https://m.edsoo.ru/X0C1P1V2X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https://m.edsoo.ru/U5K2S2F4N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https://m.edsoo.ru/F1C5Y6Z9G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https://m.edsoo.ru/X7D9L8Q6E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https://m.edsoo.ru/U5J6W6H4I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https://m.edsoo.ru/Q3I0L7O9R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Ньютона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https://m.edsoo.ru/A3U0K8L7H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№1: "Графы, вероятности,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множества, комбинаторика"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https://m.edsoo.ru/G0G7G7H0N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https://m.edsoo.ru/E3A9B0L6K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https://m.edsoo.ru/Z1T5W5K8S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https://m.edsoo.ru/E9B0O7Y6U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выбор из конечной совокупности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https://m.edsoo.ru/W7F4O2O6I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использованием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https://m.edsoo.ru/T6C2U6Y9W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величина. Распределение 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https://m.edsoo.ru/R2H4Q8J4B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случайными величинами. Примеры распределений.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https://m.edsoo.ru/X3P9S2J2H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https://m.edsoo.ru/N2C3Y1E2C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случайной величины. Совместное распределение двух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https://m.edsoo.ru/P6A6I2G9A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Независимые случайные величины. Свойства математического ожидания.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бинарной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https://m.edsoo.ru/U4M5Z5Q2U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https://m.edsoo.ru/I3H9Q4N3G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https://m.edsoo.ru/W4E4Z7C0Y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бинарной случайной величины. Свойства дисперсии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https://m.edsoo.ru/F9W0A6K7K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произведения и дисперсия суммы независимых случайных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https://m.edsoo.ru/V8L9X3Y6B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биномиального распределения.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https://m.edsoo.ru/H0R0Q2C9G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геометрического распределения</w:t>
            </w:r>
            <w:proofErr w:type="gramStart"/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. .</w:t>
            </w:r>
            <w:proofErr w:type="gramEnd"/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https://m.edsoo.ru/P6R5N1L7H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https://m.edsoo.ru/H3S3S6V4N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№2: "Испытания Бернулли. Случайные величины и распределения"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https://m.edsoo.ru/B6L4P9R0T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https://m.edsoo.ru/P7J7N0Q9Q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02DB" w:rsidRDefault="002102DB"/>
        </w:tc>
      </w:tr>
    </w:tbl>
    <w:p w:rsidR="002102DB" w:rsidRDefault="002102DB">
      <w:pPr>
        <w:sectPr w:rsidR="002102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02DB" w:rsidRDefault="00C525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2"/>
        <w:gridCol w:w="3686"/>
        <w:gridCol w:w="1125"/>
        <w:gridCol w:w="1841"/>
        <w:gridCol w:w="1910"/>
        <w:gridCol w:w="1347"/>
        <w:gridCol w:w="3289"/>
      </w:tblGrid>
      <w:tr w:rsidR="002102D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</w:tr>
      <w:tr w:rsidR="002102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02DB" w:rsidRDefault="002102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02DB" w:rsidRDefault="002102D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102DB" w:rsidRDefault="002102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02DB" w:rsidRDefault="002102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02DB" w:rsidRDefault="002102DB"/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https://m.edsoo.ru/V2X1D2T9F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https://m.edsoo.ru/X1Z1P0O1D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https://m.edsoo.ru/T5S8P0R4E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https://m.edsoo.ru/N7R2W1T9F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https://m.edsoo.ru/K4B7U4E2V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Генеральная совокупность и случайная выборка. Знакомство с выборочными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https://m.edsoo.ru/L6F3S9X6Y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Генеральная совокупность и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случайная выборка. Знакомство с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выборочными 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https://m.edsoo.ru/P2E4J5J5I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вероятностей событий по выборке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https://m.edsoo.ru/H4R4D5R7C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https://m.edsoo.ru/G2E5V2M1J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https://m.edsoo.ru/H6Y9U1D2O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использованием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https://m.edsoo.ru/R8L4I2U5X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непрерывных случайных величин. Функция плотности вероятности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https://m.edsoo.ru/L9M2F6S7V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распределение. Примеры задач, приводящих к показательному и к нормальному распределениям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https://m.edsoo.ru/D0T9T5N9J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плотности вероятности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показательного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https://m.edsoo.ru/X9C3M2F6U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Функция плотности вероятности нормального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https://m.edsoo.ru/J0I4P3Z3F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одиночных независимых событий. Пример задачи, приводящей к распределению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https://m.edsoo.ru/O6M7Q2S2Y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https://m.edsoo.ru/W3C9N9L8W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Ковариация двух случайных величин. Коэффициент корреляции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https://m.edsoo.ru/Q3W3K7F9T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https://m.edsoo.ru/A7F7M6B2H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коэффициент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корреляции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https://m.edsoo.ru/J2S8R8P0I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Различие между линейной связью и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причинно-следственной связью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https://m.edsoo.ru/B1D2Y7J0H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регрессия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https://m.edsoo.ru/I3M5T9R3G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https://m.edsoo.ru/V6J4X4E7Z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диаграмм,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https://m.edsoo.ru/G6Q0B2A4J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Опыты с равновозможными элементарными событиями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https://m.edsoo.ru/X9Z3D0X3E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https://m.edsoo.ru/B1U9V9Q3X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графических методов: координатная прямая, дерево, диаграмма Эйлера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https://m.edsoo.ru/B8E0T6R2S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https://m.edsoo.ru/J2H9H7Y5Q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https://m.edsoo.ru/G9Y6S0M4D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https://m.edsoo.ru/E9B6C2I0Z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"Вероятность и статистика"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https://m.edsoo.ru/S1Q7E6P9H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https://m.edsoo.ru/M2N6R3J0Q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вероятностей событий с 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https://m.edsoo.ru/U7M3O2A4Y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величины и распределения. Математическое 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102DB" w:rsidRDefault="002102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https://m.edsoo.ru/I2X0D4U4L</w:t>
              </w:r>
            </w:hyperlink>
          </w:p>
        </w:tc>
      </w:tr>
      <w:tr w:rsidR="002102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02DB" w:rsidRDefault="002102DB"/>
        </w:tc>
      </w:tr>
    </w:tbl>
    <w:p w:rsidR="002102DB" w:rsidRDefault="002102DB">
      <w:pPr>
        <w:sectPr w:rsidR="002102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02DB" w:rsidRDefault="002102DB">
      <w:pPr>
        <w:sectPr w:rsidR="002102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102DB" w:rsidRPr="0090101E" w:rsidRDefault="00C52505">
      <w:pPr>
        <w:spacing w:before="199" w:after="199"/>
        <w:ind w:left="120"/>
        <w:rPr>
          <w:lang w:val="ru-RU"/>
        </w:rPr>
      </w:pPr>
      <w:bookmarkStart w:id="12" w:name="block-103564065"/>
      <w:bookmarkEnd w:id="11"/>
      <w:r w:rsidRPr="0090101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2102DB" w:rsidRDefault="00C52505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102DB" w:rsidRDefault="002102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102DB" w:rsidRPr="0090101E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102D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102DB" w:rsidRPr="0090101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2102DB" w:rsidRPr="0090101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среднее арифметическое,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медиана, наибольшее, наименьшее значение, размах массива числовых данных</w:t>
            </w:r>
          </w:p>
        </w:tc>
      </w:tr>
      <w:tr w:rsidR="002102DB" w:rsidRPr="0090101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2102DB" w:rsidRPr="0090101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а и формулой сложения вероятностей при решении задач</w:t>
            </w:r>
          </w:p>
        </w:tc>
      </w:tr>
      <w:tr w:rsidR="002102DB" w:rsidRPr="0090101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условная вероятность, независимые события; находить вероятности с помощью правила умножения, с помощью дерева случайного опыта</w:t>
            </w:r>
          </w:p>
        </w:tc>
      </w:tr>
      <w:tr w:rsidR="002102DB" w:rsidRPr="0090101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</w:t>
            </w:r>
          </w:p>
        </w:tc>
      </w:tr>
      <w:tr w:rsidR="002102DB" w:rsidRPr="0090101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2102DB" w:rsidRPr="0090101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2102DB" w:rsidRDefault="00C52505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102DB" w:rsidRDefault="002102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102DB" w:rsidRPr="0090101E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rPr>
                <w:lang w:val="ru-RU"/>
              </w:rPr>
            </w:pPr>
            <w:r w:rsidRPr="009010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102D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102DB" w:rsidRPr="0090101E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вероятности значений случайной </w:t>
            </w:r>
            <w:proofErr w:type="spellStart"/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величиныпо</w:t>
            </w:r>
            <w:proofErr w:type="spellEnd"/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распределению или с помощью диаграмм</w:t>
            </w:r>
          </w:p>
        </w:tc>
      </w:tr>
      <w:tr w:rsidR="002102DB" w:rsidRPr="0090101E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 математического ожидания, приводить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того, как применяется математическое ожидание случайной величины,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находить математическое ожидание по данному распределению</w:t>
            </w:r>
          </w:p>
        </w:tc>
      </w:tr>
      <w:tr w:rsidR="002102DB" w:rsidRPr="0090101E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2102DB" w:rsidRPr="0090101E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2102DB" w:rsidRPr="0090101E" w:rsidRDefault="002102DB">
      <w:pPr>
        <w:spacing w:after="0"/>
        <w:ind w:left="120"/>
        <w:rPr>
          <w:lang w:val="ru-RU"/>
        </w:rPr>
      </w:pPr>
    </w:p>
    <w:p w:rsidR="002102DB" w:rsidRPr="0090101E" w:rsidRDefault="002102DB">
      <w:pPr>
        <w:rPr>
          <w:lang w:val="ru-RU"/>
        </w:rPr>
        <w:sectPr w:rsidR="002102DB" w:rsidRPr="0090101E">
          <w:pgSz w:w="11906" w:h="16383"/>
          <w:pgMar w:top="1134" w:right="850" w:bottom="1134" w:left="1701" w:header="720" w:footer="720" w:gutter="0"/>
          <w:cols w:space="720"/>
        </w:sectPr>
      </w:pPr>
    </w:p>
    <w:p w:rsidR="002102DB" w:rsidRDefault="00C52505">
      <w:pPr>
        <w:spacing w:before="199" w:after="199"/>
        <w:ind w:left="120"/>
      </w:pPr>
      <w:bookmarkStart w:id="13" w:name="block-103564066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102DB" w:rsidRDefault="00C52505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102DB" w:rsidRDefault="002102DB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3"/>
        <w:gridCol w:w="8770"/>
      </w:tblGrid>
      <w:tr w:rsidR="002102DB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2102D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102DB" w:rsidRPr="0090101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2102D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both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события. Элементарные события (исходы). Вероятность случайного события. Близость </w:t>
            </w:r>
            <w:proofErr w:type="spellStart"/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частотыи</w:t>
            </w:r>
            <w:proofErr w:type="spellEnd"/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2102D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both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2102D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both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2102DB" w:rsidRPr="0090101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5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2102D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both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2102D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both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2102DB" w:rsidRDefault="002102DB">
      <w:pPr>
        <w:spacing w:after="0"/>
        <w:ind w:left="120"/>
      </w:pPr>
    </w:p>
    <w:p w:rsidR="002102DB" w:rsidRDefault="00C52505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102DB" w:rsidRDefault="002102D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8582"/>
      </w:tblGrid>
      <w:tr w:rsidR="002102DB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2102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102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both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2102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both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2102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5"/>
              <w:jc w:val="both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непреры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вных случайных величин. Понятие о плотности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2102DB" w:rsidRDefault="002102DB">
      <w:pPr>
        <w:spacing w:after="0"/>
        <w:ind w:left="120"/>
      </w:pPr>
    </w:p>
    <w:p w:rsidR="002102DB" w:rsidRDefault="002102DB">
      <w:pPr>
        <w:sectPr w:rsidR="002102DB">
          <w:pgSz w:w="11906" w:h="16383"/>
          <w:pgMar w:top="1134" w:right="850" w:bottom="1134" w:left="1701" w:header="720" w:footer="720" w:gutter="0"/>
          <w:cols w:space="720"/>
        </w:sectPr>
      </w:pPr>
    </w:p>
    <w:p w:rsidR="002102DB" w:rsidRPr="0090101E" w:rsidRDefault="00C52505">
      <w:pPr>
        <w:spacing w:before="199" w:after="199" w:line="336" w:lineRule="auto"/>
        <w:ind w:left="120"/>
        <w:rPr>
          <w:lang w:val="ru-RU"/>
        </w:rPr>
      </w:pPr>
      <w:bookmarkStart w:id="14" w:name="block-103564068"/>
      <w:bookmarkEnd w:id="13"/>
      <w:r w:rsidRPr="0090101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</w:t>
      </w:r>
      <w:r w:rsidRPr="0090101E">
        <w:rPr>
          <w:rFonts w:ascii="Times New Roman" w:hAnsi="Times New Roman"/>
          <w:b/>
          <w:color w:val="000000"/>
          <w:sz w:val="28"/>
          <w:lang w:val="ru-RU"/>
        </w:rPr>
        <w:t>НЕГО ОБЩЕГО ОБРАЗОВАНИЯ</w:t>
      </w:r>
    </w:p>
    <w:p w:rsidR="002102DB" w:rsidRPr="0090101E" w:rsidRDefault="002102D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2102DB" w:rsidRPr="00901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30"/>
            </w:pPr>
            <w:r w:rsidRPr="009010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/>
              <w:ind w:left="130"/>
              <w:rPr>
                <w:lang w:val="ru-RU"/>
              </w:rPr>
            </w:pPr>
            <w:r w:rsidRPr="009010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102DB" w:rsidRPr="00901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, испо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бами; использовать графы при решении задач</w:t>
            </w:r>
          </w:p>
        </w:tc>
      </w:tr>
      <w:tr w:rsidR="002102DB" w:rsidRPr="00901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вать понятиями: последовательность, арифметическая прогрессия, геометрическая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2102DB" w:rsidRPr="00901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2102DB" w:rsidRPr="00901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</w:p>
        </w:tc>
      </w:tr>
      <w:tr w:rsidR="002102DB" w:rsidRPr="00901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2102DB" w:rsidRPr="00901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овать полученный результат</w:t>
            </w:r>
          </w:p>
        </w:tc>
      </w:tr>
      <w:tr w:rsidR="002102DB" w:rsidRPr="00901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ать совместные наблюдения с помощью диаграмм рассеивания и линейной регрессии</w:t>
            </w:r>
          </w:p>
        </w:tc>
      </w:tr>
      <w:tr w:rsidR="002102DB" w:rsidRPr="00901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вероятность с использованием графических методов; применять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2102DB" w:rsidRPr="00901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ичин, решать связанные с ними практические задачи</w:t>
            </w:r>
          </w:p>
        </w:tc>
      </w:tr>
      <w:tr w:rsidR="002102DB" w:rsidRPr="00901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сечение шара, плоскость,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е построения</w:t>
            </w:r>
          </w:p>
        </w:tc>
      </w:tr>
      <w:tr w:rsidR="002102DB" w:rsidRPr="00901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угол, площадь, объём, площадь поверхности), используя изученные формулы </w:t>
            </w:r>
            <w:r w:rsidRPr="0090101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</w:t>
            </w:r>
            <w:r w:rsidRPr="0090101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ение находить отношение объёмов подобных фигур</w:t>
            </w:r>
          </w:p>
        </w:tc>
      </w:tr>
      <w:tr w:rsidR="002102DB" w:rsidRPr="00901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2102DB" w:rsidRPr="0090101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2102DB" w:rsidRPr="0090101E" w:rsidRDefault="002102DB">
      <w:pPr>
        <w:rPr>
          <w:lang w:val="ru-RU"/>
        </w:rPr>
        <w:sectPr w:rsidR="002102DB" w:rsidRPr="0090101E">
          <w:pgSz w:w="11906" w:h="16383"/>
          <w:pgMar w:top="1134" w:right="850" w:bottom="1134" w:left="1701" w:header="720" w:footer="720" w:gutter="0"/>
          <w:cols w:space="720"/>
        </w:sectPr>
      </w:pPr>
    </w:p>
    <w:p w:rsidR="002102DB" w:rsidRPr="0090101E" w:rsidRDefault="00C52505">
      <w:pPr>
        <w:spacing w:before="199" w:after="199" w:line="336" w:lineRule="auto"/>
        <w:ind w:left="120"/>
        <w:rPr>
          <w:lang w:val="ru-RU"/>
        </w:rPr>
      </w:pPr>
      <w:bookmarkStart w:id="15" w:name="block-103564069"/>
      <w:bookmarkEnd w:id="14"/>
      <w:r w:rsidRPr="0090101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</w:t>
      </w:r>
      <w:r w:rsidRPr="0090101E">
        <w:rPr>
          <w:rFonts w:ascii="Times New Roman" w:hAnsi="Times New Roman"/>
          <w:b/>
          <w:color w:val="000000"/>
          <w:sz w:val="28"/>
          <w:lang w:val="ru-RU"/>
        </w:rPr>
        <w:t>ПРОВЕРЯЕМЫХ НА ЕГЭ ПО МАТЕМАТИКЕ</w:t>
      </w:r>
    </w:p>
    <w:p w:rsidR="002102DB" w:rsidRPr="0090101E" w:rsidRDefault="002102D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92"/>
            </w:pPr>
            <w:r w:rsidRPr="0090101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Обыкновенные и десятичные дроби, проценты, бесконечные периодические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дроби</w:t>
            </w:r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  <w:jc w:val="both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арккосинус, арктангенс числового аргумента</w:t>
            </w:r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  <w:jc w:val="both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и дробно-рациональные неравенства</w:t>
            </w:r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  <w:jc w:val="both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значений функции. Нули функции. Промежутки </w:t>
            </w:r>
            <w:proofErr w:type="spellStart"/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Степенная функция с натуральным и целым показателем. Её свойства и графи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  <w:jc w:val="both"/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</w:t>
            </w: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2102DB" w:rsidRPr="0090101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Pr="0090101E" w:rsidRDefault="00C52505">
            <w:pPr>
              <w:spacing w:after="0" w:line="312" w:lineRule="auto"/>
              <w:ind w:left="234"/>
              <w:rPr>
                <w:lang w:val="ru-RU"/>
              </w:rPr>
            </w:pPr>
            <w:r w:rsidRPr="0090101E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2102D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102DB" w:rsidRDefault="00C52505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2102DB" w:rsidRDefault="002102DB">
      <w:pPr>
        <w:sectPr w:rsidR="002102DB">
          <w:pgSz w:w="11906" w:h="16383"/>
          <w:pgMar w:top="1134" w:right="850" w:bottom="1134" w:left="1701" w:header="720" w:footer="720" w:gutter="0"/>
          <w:cols w:space="720"/>
        </w:sectPr>
      </w:pPr>
    </w:p>
    <w:p w:rsidR="002102DB" w:rsidRDefault="00C52505">
      <w:pPr>
        <w:spacing w:after="0"/>
        <w:ind w:left="120"/>
      </w:pPr>
      <w:bookmarkStart w:id="16" w:name="block-103564067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102DB" w:rsidRDefault="00C5250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102DB" w:rsidRDefault="002102DB">
      <w:pPr>
        <w:spacing w:after="0" w:line="480" w:lineRule="auto"/>
        <w:ind w:left="120"/>
      </w:pPr>
    </w:p>
    <w:p w:rsidR="002102DB" w:rsidRDefault="002102DB">
      <w:pPr>
        <w:spacing w:after="0" w:line="480" w:lineRule="auto"/>
        <w:ind w:left="120"/>
      </w:pPr>
    </w:p>
    <w:p w:rsidR="002102DB" w:rsidRDefault="002102DB">
      <w:pPr>
        <w:spacing w:after="0"/>
        <w:ind w:left="120"/>
      </w:pPr>
    </w:p>
    <w:p w:rsidR="002102DB" w:rsidRDefault="00C5250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102DB" w:rsidRDefault="002102DB">
      <w:pPr>
        <w:spacing w:after="0" w:line="480" w:lineRule="auto"/>
        <w:ind w:left="120"/>
      </w:pPr>
    </w:p>
    <w:p w:rsidR="002102DB" w:rsidRDefault="002102DB">
      <w:pPr>
        <w:spacing w:after="0"/>
        <w:ind w:left="120"/>
      </w:pPr>
    </w:p>
    <w:p w:rsidR="002102DB" w:rsidRPr="0090101E" w:rsidRDefault="00C52505">
      <w:pPr>
        <w:spacing w:after="0" w:line="480" w:lineRule="auto"/>
        <w:ind w:left="120"/>
        <w:rPr>
          <w:lang w:val="ru-RU"/>
        </w:rPr>
      </w:pPr>
      <w:r w:rsidRPr="0090101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102DB" w:rsidRPr="0090101E" w:rsidRDefault="002102DB">
      <w:pPr>
        <w:spacing w:after="0" w:line="480" w:lineRule="auto"/>
        <w:ind w:left="120"/>
        <w:rPr>
          <w:lang w:val="ru-RU"/>
        </w:rPr>
      </w:pPr>
    </w:p>
    <w:p w:rsidR="002102DB" w:rsidRPr="0090101E" w:rsidRDefault="002102DB">
      <w:pPr>
        <w:rPr>
          <w:lang w:val="ru-RU"/>
        </w:rPr>
        <w:sectPr w:rsidR="002102DB" w:rsidRPr="0090101E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C52505" w:rsidRPr="0090101E" w:rsidRDefault="00C52505">
      <w:pPr>
        <w:rPr>
          <w:lang w:val="ru-RU"/>
        </w:rPr>
      </w:pPr>
    </w:p>
    <w:sectPr w:rsidR="00C52505" w:rsidRPr="0090101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2DB"/>
    <w:rsid w:val="002102DB"/>
    <w:rsid w:val="0090101E"/>
    <w:rsid w:val="00C5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456BDF-CF08-4CDA-901C-46F21F580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X7D9L8Q6E" TargetMode="External"/><Relationship Id="rId21" Type="http://schemas.openxmlformats.org/officeDocument/2006/relationships/hyperlink" Target="https://m.edsoo.ru/L6E6F5L7H" TargetMode="External"/><Relationship Id="rId42" Type="http://schemas.openxmlformats.org/officeDocument/2006/relationships/hyperlink" Target="https://m.edsoo.ru/W4E4Z7C0Y" TargetMode="External"/><Relationship Id="rId47" Type="http://schemas.openxmlformats.org/officeDocument/2006/relationships/hyperlink" Target="https://m.edsoo.ru/H3S3S6V4N" TargetMode="External"/><Relationship Id="rId63" Type="http://schemas.openxmlformats.org/officeDocument/2006/relationships/hyperlink" Target="https://m.edsoo.ru/X9C3M2F6U" TargetMode="External"/><Relationship Id="rId68" Type="http://schemas.openxmlformats.org/officeDocument/2006/relationships/hyperlink" Target="https://m.edsoo.ru/A7F7M6B2H" TargetMode="External"/><Relationship Id="rId84" Type="http://schemas.openxmlformats.org/officeDocument/2006/relationships/fontTable" Target="fontTable.xml"/><Relationship Id="rId16" Type="http://schemas.openxmlformats.org/officeDocument/2006/relationships/hyperlink" Target="https://m.edsoo.ru/V3J1B7V5S" TargetMode="External"/><Relationship Id="rId11" Type="http://schemas.openxmlformats.org/officeDocument/2006/relationships/hyperlink" Target="https://m.edsoo.ru/H5L8H5R6R" TargetMode="External"/><Relationship Id="rId32" Type="http://schemas.openxmlformats.org/officeDocument/2006/relationships/hyperlink" Target="https://m.edsoo.ru/Z1T5W5K8S" TargetMode="External"/><Relationship Id="rId37" Type="http://schemas.openxmlformats.org/officeDocument/2006/relationships/hyperlink" Target="https://m.edsoo.ru/X3P9S2J2H" TargetMode="External"/><Relationship Id="rId53" Type="http://schemas.openxmlformats.org/officeDocument/2006/relationships/hyperlink" Target="https://m.edsoo.ru/N7R2W1T9F" TargetMode="External"/><Relationship Id="rId58" Type="http://schemas.openxmlformats.org/officeDocument/2006/relationships/hyperlink" Target="https://m.edsoo.ru/G2E5V2M1J" TargetMode="External"/><Relationship Id="rId74" Type="http://schemas.openxmlformats.org/officeDocument/2006/relationships/hyperlink" Target="https://m.edsoo.ru/X9Z3D0X3E" TargetMode="External"/><Relationship Id="rId79" Type="http://schemas.openxmlformats.org/officeDocument/2006/relationships/hyperlink" Target="https://m.edsoo.ru/E9B6C2I0Z" TargetMode="External"/><Relationship Id="rId5" Type="http://schemas.openxmlformats.org/officeDocument/2006/relationships/hyperlink" Target="https://m.edsoo.ru/Y5S0E1D2T" TargetMode="External"/><Relationship Id="rId19" Type="http://schemas.openxmlformats.org/officeDocument/2006/relationships/hyperlink" Target="https://m.edsoo.ru/G1U6A2N5A" TargetMode="External"/><Relationship Id="rId14" Type="http://schemas.openxmlformats.org/officeDocument/2006/relationships/hyperlink" Target="https://m.edsoo.ru/L2S3Z3Y8R" TargetMode="External"/><Relationship Id="rId22" Type="http://schemas.openxmlformats.org/officeDocument/2006/relationships/hyperlink" Target="https://m.edsoo.ru/I5W6I6B1S" TargetMode="External"/><Relationship Id="rId27" Type="http://schemas.openxmlformats.org/officeDocument/2006/relationships/hyperlink" Target="https://m.edsoo.ru/U5J6W6H4I" TargetMode="External"/><Relationship Id="rId30" Type="http://schemas.openxmlformats.org/officeDocument/2006/relationships/hyperlink" Target="https://m.edsoo.ru/G0G7G7H0N" TargetMode="External"/><Relationship Id="rId35" Type="http://schemas.openxmlformats.org/officeDocument/2006/relationships/hyperlink" Target="https://m.edsoo.ru/T6C2U6Y9W" TargetMode="External"/><Relationship Id="rId43" Type="http://schemas.openxmlformats.org/officeDocument/2006/relationships/hyperlink" Target="https://m.edsoo.ru/F9W0A6K7K" TargetMode="External"/><Relationship Id="rId48" Type="http://schemas.openxmlformats.org/officeDocument/2006/relationships/hyperlink" Target="https://m.edsoo.ru/B6L4P9R0T" TargetMode="External"/><Relationship Id="rId56" Type="http://schemas.openxmlformats.org/officeDocument/2006/relationships/hyperlink" Target="https://m.edsoo.ru/P2E4J5J5I" TargetMode="External"/><Relationship Id="rId64" Type="http://schemas.openxmlformats.org/officeDocument/2006/relationships/hyperlink" Target="https://m.edsoo.ru/J0I4P3Z3F" TargetMode="External"/><Relationship Id="rId69" Type="http://schemas.openxmlformats.org/officeDocument/2006/relationships/hyperlink" Target="https://m.edsoo.ru/J2S8R8P0I" TargetMode="External"/><Relationship Id="rId77" Type="http://schemas.openxmlformats.org/officeDocument/2006/relationships/hyperlink" Target="https://m.edsoo.ru/J2H9H7Y5Q" TargetMode="External"/><Relationship Id="rId8" Type="http://schemas.openxmlformats.org/officeDocument/2006/relationships/hyperlink" Target="https://m.edsoo.ru/X2S9C2W7O" TargetMode="External"/><Relationship Id="rId51" Type="http://schemas.openxmlformats.org/officeDocument/2006/relationships/hyperlink" Target="https://m.edsoo.ru/X1Z1P0O1D" TargetMode="External"/><Relationship Id="rId72" Type="http://schemas.openxmlformats.org/officeDocument/2006/relationships/hyperlink" Target="https://m.edsoo.ru/V6J4X4E7Z" TargetMode="External"/><Relationship Id="rId80" Type="http://schemas.openxmlformats.org/officeDocument/2006/relationships/hyperlink" Target="https://m.edsoo.ru/S1Q7E6P9H" TargetMode="Externa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L6M9H3L9E" TargetMode="External"/><Relationship Id="rId17" Type="http://schemas.openxmlformats.org/officeDocument/2006/relationships/hyperlink" Target="https://m.edsoo.ru/S6N2K9X2S" TargetMode="External"/><Relationship Id="rId25" Type="http://schemas.openxmlformats.org/officeDocument/2006/relationships/hyperlink" Target="https://m.edsoo.ru/F1C5Y6Z9G" TargetMode="External"/><Relationship Id="rId33" Type="http://schemas.openxmlformats.org/officeDocument/2006/relationships/hyperlink" Target="https://m.edsoo.ru/E9B0O7Y6U" TargetMode="External"/><Relationship Id="rId38" Type="http://schemas.openxmlformats.org/officeDocument/2006/relationships/hyperlink" Target="https://m.edsoo.ru/N2C3Y1E2C" TargetMode="External"/><Relationship Id="rId46" Type="http://schemas.openxmlformats.org/officeDocument/2006/relationships/hyperlink" Target="https://m.edsoo.ru/P6R5N1L7H" TargetMode="External"/><Relationship Id="rId59" Type="http://schemas.openxmlformats.org/officeDocument/2006/relationships/hyperlink" Target="https://m.edsoo.ru/H6Y9U1D2O" TargetMode="External"/><Relationship Id="rId67" Type="http://schemas.openxmlformats.org/officeDocument/2006/relationships/hyperlink" Target="https://m.edsoo.ru/Q3W3K7F9T" TargetMode="External"/><Relationship Id="rId20" Type="http://schemas.openxmlformats.org/officeDocument/2006/relationships/hyperlink" Target="https://m.edsoo.ru/F0U4P4B1K" TargetMode="External"/><Relationship Id="rId41" Type="http://schemas.openxmlformats.org/officeDocument/2006/relationships/hyperlink" Target="https://m.edsoo.ru/I3H9Q4N3G" TargetMode="External"/><Relationship Id="rId54" Type="http://schemas.openxmlformats.org/officeDocument/2006/relationships/hyperlink" Target="https://m.edsoo.ru/K4B7U4E2V" TargetMode="External"/><Relationship Id="rId62" Type="http://schemas.openxmlformats.org/officeDocument/2006/relationships/hyperlink" Target="https://m.edsoo.ru/D0T9T5N9J" TargetMode="External"/><Relationship Id="rId70" Type="http://schemas.openxmlformats.org/officeDocument/2006/relationships/hyperlink" Target="https://m.edsoo.ru/B1D2Y7J0H" TargetMode="External"/><Relationship Id="rId75" Type="http://schemas.openxmlformats.org/officeDocument/2006/relationships/hyperlink" Target="https://m.edsoo.ru/B1U9V9Q3X" TargetMode="External"/><Relationship Id="rId83" Type="http://schemas.openxmlformats.org/officeDocument/2006/relationships/hyperlink" Target="https://m.edsoo.ru/I2X0D4U4L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Q4W0F0H3I" TargetMode="External"/><Relationship Id="rId15" Type="http://schemas.openxmlformats.org/officeDocument/2006/relationships/hyperlink" Target="https://m.edsoo.ru/O1V9B5L1Z" TargetMode="External"/><Relationship Id="rId23" Type="http://schemas.openxmlformats.org/officeDocument/2006/relationships/hyperlink" Target="https://m.edsoo.ru/X0C1P1V2X" TargetMode="External"/><Relationship Id="rId28" Type="http://schemas.openxmlformats.org/officeDocument/2006/relationships/hyperlink" Target="https://m.edsoo.ru/Q3I0L7O9R" TargetMode="External"/><Relationship Id="rId36" Type="http://schemas.openxmlformats.org/officeDocument/2006/relationships/hyperlink" Target="https://m.edsoo.ru/R2H4Q8J4B" TargetMode="External"/><Relationship Id="rId49" Type="http://schemas.openxmlformats.org/officeDocument/2006/relationships/hyperlink" Target="https://m.edsoo.ru/P7J7N0Q9Q" TargetMode="External"/><Relationship Id="rId57" Type="http://schemas.openxmlformats.org/officeDocument/2006/relationships/hyperlink" Target="https://m.edsoo.ru/H4R4D5R7C" TargetMode="External"/><Relationship Id="rId10" Type="http://schemas.openxmlformats.org/officeDocument/2006/relationships/hyperlink" Target="https://m.edsoo.ru/K0Y1B6R3O" TargetMode="External"/><Relationship Id="rId31" Type="http://schemas.openxmlformats.org/officeDocument/2006/relationships/hyperlink" Target="https://m.edsoo.ru/E3A9B0L6K" TargetMode="External"/><Relationship Id="rId44" Type="http://schemas.openxmlformats.org/officeDocument/2006/relationships/hyperlink" Target="https://m.edsoo.ru/V8L9X3Y6B" TargetMode="External"/><Relationship Id="rId52" Type="http://schemas.openxmlformats.org/officeDocument/2006/relationships/hyperlink" Target="https://m.edsoo.ru/T5S8P0R4E" TargetMode="External"/><Relationship Id="rId60" Type="http://schemas.openxmlformats.org/officeDocument/2006/relationships/hyperlink" Target="https://m.edsoo.ru/R8L4I2U5X" TargetMode="External"/><Relationship Id="rId65" Type="http://schemas.openxmlformats.org/officeDocument/2006/relationships/hyperlink" Target="https://m.edsoo.ru/O6M7Q2S2Y" TargetMode="External"/><Relationship Id="rId73" Type="http://schemas.openxmlformats.org/officeDocument/2006/relationships/hyperlink" Target="https://m.edsoo.ru/G6Q0B2A4J" TargetMode="External"/><Relationship Id="rId78" Type="http://schemas.openxmlformats.org/officeDocument/2006/relationships/hyperlink" Target="https://m.edsoo.ru/G9Y6S0M4D" TargetMode="External"/><Relationship Id="rId81" Type="http://schemas.openxmlformats.org/officeDocument/2006/relationships/hyperlink" Target="https://m.edsoo.ru/M2N6R3J0Q" TargetMode="External"/><Relationship Id="rId4" Type="http://schemas.openxmlformats.org/officeDocument/2006/relationships/hyperlink" Target="https://m.edsoo.ru/Y6U0W6O2O" TargetMode="External"/><Relationship Id="rId9" Type="http://schemas.openxmlformats.org/officeDocument/2006/relationships/hyperlink" Target="https://m.edsoo.ru/G2A3V7W2L" TargetMode="External"/><Relationship Id="rId13" Type="http://schemas.openxmlformats.org/officeDocument/2006/relationships/hyperlink" Target="https://m.edsoo.ru/X7U8Z3H9P" TargetMode="External"/><Relationship Id="rId18" Type="http://schemas.openxmlformats.org/officeDocument/2006/relationships/hyperlink" Target="https://m.edsoo.ru/I6G9D8E3Y" TargetMode="External"/><Relationship Id="rId39" Type="http://schemas.openxmlformats.org/officeDocument/2006/relationships/hyperlink" Target="https://m.edsoo.ru/P6A6I2G9A" TargetMode="External"/><Relationship Id="rId34" Type="http://schemas.openxmlformats.org/officeDocument/2006/relationships/hyperlink" Target="https://m.edsoo.ru/W7F4O2O6I" TargetMode="External"/><Relationship Id="rId50" Type="http://schemas.openxmlformats.org/officeDocument/2006/relationships/hyperlink" Target="https://m.edsoo.ru/V2X1D2T9F" TargetMode="External"/><Relationship Id="rId55" Type="http://schemas.openxmlformats.org/officeDocument/2006/relationships/hyperlink" Target="https://m.edsoo.ru/L6F3S9X6Y" TargetMode="External"/><Relationship Id="rId76" Type="http://schemas.openxmlformats.org/officeDocument/2006/relationships/hyperlink" Target="https://m.edsoo.ru/B8E0T6R2S" TargetMode="External"/><Relationship Id="rId7" Type="http://schemas.openxmlformats.org/officeDocument/2006/relationships/hyperlink" Target="https://m.edsoo.ru/K3K9W7A8A" TargetMode="External"/><Relationship Id="rId71" Type="http://schemas.openxmlformats.org/officeDocument/2006/relationships/hyperlink" Target="https://m.edsoo.ru/I3M5T9R3G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A3U0K8L7H" TargetMode="External"/><Relationship Id="rId24" Type="http://schemas.openxmlformats.org/officeDocument/2006/relationships/hyperlink" Target="https://m.edsoo.ru/U5K2S2F4N" TargetMode="External"/><Relationship Id="rId40" Type="http://schemas.openxmlformats.org/officeDocument/2006/relationships/hyperlink" Target="https://m.edsoo.ru/U4M5Z5Q2U" TargetMode="External"/><Relationship Id="rId45" Type="http://schemas.openxmlformats.org/officeDocument/2006/relationships/hyperlink" Target="https://m.edsoo.ru/H0R0Q2C9G" TargetMode="External"/><Relationship Id="rId66" Type="http://schemas.openxmlformats.org/officeDocument/2006/relationships/hyperlink" Target="https://m.edsoo.ru/W3C9N9L8W" TargetMode="External"/><Relationship Id="rId61" Type="http://schemas.openxmlformats.org/officeDocument/2006/relationships/hyperlink" Target="https://m.edsoo.ru/L9M2F6S7V" TargetMode="External"/><Relationship Id="rId82" Type="http://schemas.openxmlformats.org/officeDocument/2006/relationships/hyperlink" Target="https://m.edsoo.ru/U7M3O2A4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7234</Words>
  <Characters>41238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2026-09-29T11:41:00Z</dcterms:created>
  <dcterms:modified xsi:type="dcterms:W3CDTF">2026-09-29T11:41:00Z</dcterms:modified>
</cp:coreProperties>
</file>