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73B4" w14:textId="77777777" w:rsidR="007A6572" w:rsidRDefault="00987056">
      <w:pPr>
        <w:ind w:left="257"/>
      </w:pPr>
      <w:r>
        <w:t>Аннотация к рабочей программе</w:t>
      </w:r>
    </w:p>
    <w:p w14:paraId="5D38792F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14F12D56" w14:textId="77777777" w:rsidTr="00922126">
        <w:trPr>
          <w:trHeight w:val="161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423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7DE" w14:textId="77777777" w:rsidR="00922126" w:rsidRPr="009A7A34" w:rsidRDefault="00922126" w:rsidP="00922126">
            <w:pPr>
              <w:jc w:val="center"/>
              <w:rPr>
                <w:b w:val="0"/>
                <w:szCs w:val="24"/>
              </w:rPr>
            </w:pPr>
            <w:r w:rsidRPr="009A7A34">
              <w:rPr>
                <w:b w:val="0"/>
                <w:szCs w:val="24"/>
              </w:rPr>
              <w:t>РАБОЧАЯ ПРОГРАММА</w:t>
            </w:r>
          </w:p>
          <w:p w14:paraId="7C40D64D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основного общего образования</w:t>
            </w:r>
          </w:p>
          <w:p w14:paraId="5E6A5330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для обучающихся 5-</w:t>
            </w:r>
            <w:r>
              <w:rPr>
                <w:szCs w:val="24"/>
              </w:rPr>
              <w:t>6</w:t>
            </w:r>
            <w:r w:rsidRPr="00284B3B">
              <w:rPr>
                <w:szCs w:val="24"/>
              </w:rPr>
              <w:t xml:space="preserve"> классов</w:t>
            </w:r>
          </w:p>
          <w:p w14:paraId="30064529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учебного предмета «Английский язык»</w:t>
            </w:r>
          </w:p>
          <w:p w14:paraId="7B97FEDF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базовый уровень</w:t>
            </w:r>
          </w:p>
          <w:p w14:paraId="12DBCA6B" w14:textId="77777777" w:rsidR="007A6572" w:rsidRDefault="007A6572">
            <w:pPr>
              <w:ind w:left="0" w:right="57" w:firstLine="0"/>
              <w:jc w:val="both"/>
            </w:pPr>
          </w:p>
        </w:tc>
      </w:tr>
      <w:tr w:rsidR="007A6572" w14:paraId="619203E4" w14:textId="77777777" w:rsidTr="0019562C">
        <w:trPr>
          <w:trHeight w:val="65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F425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455" w14:textId="77777777" w:rsidR="007D78AF" w:rsidRPr="007D78AF" w:rsidRDefault="007D78AF" w:rsidP="007D78AF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color w:val="auto"/>
                <w:szCs w:val="24"/>
                <w:lang w:eastAsia="en-US"/>
              </w:rPr>
              <w:t xml:space="preserve">Целью </w:t>
            </w: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реализации основной образовательной программы ООО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  <w:p w14:paraId="52F6CFE2" w14:textId="2E195FAF" w:rsidR="007A6572" w:rsidRDefault="007A6572" w:rsidP="00922126">
            <w:pPr>
              <w:spacing w:line="360" w:lineRule="auto"/>
            </w:pPr>
          </w:p>
        </w:tc>
      </w:tr>
      <w:tr w:rsidR="007A6572" w14:paraId="787A6DD3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628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A4AC" w14:textId="77777777" w:rsidR="007D78AF" w:rsidRPr="007D78AF" w:rsidRDefault="007D78AF" w:rsidP="007D78AF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Главными </w:t>
            </w:r>
            <w:r w:rsidRPr="007D78AF">
              <w:rPr>
                <w:rFonts w:eastAsia="Calibri"/>
                <w:color w:val="auto"/>
                <w:szCs w:val="24"/>
                <w:lang w:eastAsia="en-US"/>
              </w:rPr>
              <w:t>задачами</w:t>
            </w: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реализации учебного предмета «Английский язык» являются:</w:t>
            </w:r>
          </w:p>
          <w:p w14:paraId="48F040B0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коммуникативных умений в основных видах речевой деятельности;</w:t>
            </w:r>
          </w:p>
          <w:p w14:paraId="43EE707C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языковых навыков;</w:t>
            </w:r>
          </w:p>
          <w:p w14:paraId="2D5E2901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социокультурных умений и навыков;</w:t>
            </w:r>
          </w:p>
          <w:p w14:paraId="1057CAAE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накопление понятийного лингвистического багажа</w:t>
            </w:r>
            <w:r w:rsidRPr="007D78AF">
              <w:rPr>
                <w:rFonts w:eastAsia="Calibri"/>
                <w:b w:val="0"/>
                <w:color w:val="auto"/>
                <w:szCs w:val="24"/>
                <w:lang w:val="en-US" w:eastAsia="en-US"/>
              </w:rPr>
              <w:t>;</w:t>
            </w:r>
          </w:p>
          <w:p w14:paraId="13073B59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продолжение расширения общего кругозора учащихся.</w:t>
            </w:r>
          </w:p>
          <w:p w14:paraId="1C40AEB1" w14:textId="42908DA2" w:rsidR="007A6572" w:rsidRDefault="007A6572">
            <w:pPr>
              <w:ind w:left="360" w:right="66" w:hanging="360"/>
              <w:jc w:val="both"/>
            </w:pPr>
          </w:p>
        </w:tc>
      </w:tr>
      <w:tr w:rsidR="00997470" w14:paraId="7729BD36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A55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058" w14:textId="2DF8E5C6" w:rsidR="00997470" w:rsidRPr="0059505A" w:rsidRDefault="0019562C" w:rsidP="0059505A">
            <w:pPr>
              <w:spacing w:line="360" w:lineRule="auto"/>
              <w:ind w:left="0" w:right="66" w:firstLine="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М. З.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Биболетова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Н. Н.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Трубанева</w:t>
            </w:r>
            <w:proofErr w:type="spellEnd"/>
            <w:r w:rsidRPr="0059505A">
              <w:rPr>
                <w:b w:val="0"/>
                <w:color w:val="auto"/>
                <w:lang w:eastAsia="en-US"/>
              </w:rPr>
              <w:t xml:space="preserve">. 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Английский </w:t>
            </w:r>
            <w:proofErr w:type="gramStart"/>
            <w:r w:rsidRPr="0059505A">
              <w:rPr>
                <w:b w:val="0"/>
                <w:color w:val="auto"/>
                <w:spacing w:val="-4"/>
                <w:szCs w:val="24"/>
              </w:rPr>
              <w:t>язык :</w:t>
            </w:r>
            <w:proofErr w:type="gramEnd"/>
            <w:r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  <w:lang w:val="en-US"/>
              </w:rPr>
              <w:t>Enjoy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  <w:lang w:val="en-US"/>
              </w:rPr>
              <w:t>English</w:t>
            </w:r>
            <w:r w:rsidRPr="0059505A">
              <w:rPr>
                <w:b w:val="0"/>
                <w:color w:val="auto"/>
                <w:spacing w:val="-4"/>
                <w:szCs w:val="24"/>
              </w:rPr>
              <w:t>,</w:t>
            </w:r>
            <w:r w:rsidR="0059505A"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учебник </w:t>
            </w:r>
            <w:r w:rsidRPr="0059505A">
              <w:rPr>
                <w:b w:val="0"/>
                <w:color w:val="auto"/>
                <w:spacing w:val="-3"/>
                <w:szCs w:val="24"/>
              </w:rPr>
              <w:t xml:space="preserve">для 5 класса общеобразовательных учреждений. – Москва: Дрофа., 2021. </w:t>
            </w:r>
          </w:p>
          <w:p w14:paraId="67CE79F6" w14:textId="064DE3A9" w:rsidR="0019562C" w:rsidRPr="0059505A" w:rsidRDefault="0019562C" w:rsidP="0059505A">
            <w:pPr>
              <w:spacing w:line="360" w:lineRule="auto"/>
              <w:ind w:left="0" w:right="66" w:firstLine="0"/>
              <w:jc w:val="both"/>
              <w:rPr>
                <w:b w:val="0"/>
              </w:rPr>
            </w:pP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М. З.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Биболетова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Н. Н.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Трубанева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. Английский </w:t>
            </w:r>
            <w:proofErr w:type="gram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язык :</w:t>
            </w:r>
            <w:proofErr w:type="gram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</w:t>
            </w:r>
            <w:r w:rsidRPr="0059505A">
              <w:rPr>
                <w:rFonts w:eastAsia="Calibri"/>
                <w:b w:val="0"/>
                <w:color w:val="auto"/>
                <w:sz w:val="22"/>
                <w:lang w:val="en-US" w:eastAsia="en-US"/>
              </w:rPr>
              <w:t>Enjoy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</w:t>
            </w:r>
            <w:r w:rsidRPr="0059505A">
              <w:rPr>
                <w:rFonts w:eastAsia="Calibri"/>
                <w:b w:val="0"/>
                <w:color w:val="auto"/>
                <w:sz w:val="22"/>
                <w:lang w:val="en-US" w:eastAsia="en-US"/>
              </w:rPr>
              <w:t>English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учебник для </w:t>
            </w:r>
            <w:r w:rsid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6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класса общеобразовательных учреждений. – Москва: Дрофа., 202</w:t>
            </w:r>
            <w:r w:rsid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0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.</w:t>
            </w:r>
          </w:p>
        </w:tc>
      </w:tr>
      <w:tr w:rsidR="00997470" w14:paraId="10E3FE8A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192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D47" w14:textId="77777777" w:rsidR="007D78AF" w:rsidRPr="007D78AF" w:rsidRDefault="007D78AF" w:rsidP="007D78AF">
            <w:pPr>
              <w:spacing w:line="360" w:lineRule="auto"/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bookmarkStart w:id="0" w:name="_Hlk18874832"/>
            <w:bookmarkStart w:id="1" w:name="_Hlk114599697"/>
            <w:r w:rsidRPr="007D78AF">
              <w:rPr>
                <w:rFonts w:eastAsia="Calibri"/>
                <w:szCs w:val="24"/>
                <w:lang w:eastAsia="en-US"/>
              </w:rPr>
              <w:t>5 класс, 102 часа</w:t>
            </w:r>
          </w:p>
          <w:bookmarkEnd w:id="1"/>
          <w:p w14:paraId="425BA27A" w14:textId="32CA84B1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>Раздел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1. </w:t>
            </w:r>
            <w:r w:rsidRPr="007D78AF">
              <w:rPr>
                <w:b w:val="0"/>
                <w:color w:val="auto"/>
                <w:sz w:val="22"/>
              </w:rPr>
              <w:t>Добро пожаловать в школу</w:t>
            </w:r>
            <w:r w:rsidRPr="007D78AF">
              <w:rPr>
                <w:rFonts w:eastAsia="Calibri"/>
                <w:b w:val="0"/>
                <w:bCs/>
                <w:color w:val="auto"/>
                <w:szCs w:val="24"/>
              </w:rPr>
              <w:t xml:space="preserve">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(26 часов).</w:t>
            </w:r>
          </w:p>
          <w:p w14:paraId="5074F950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bCs/>
                <w:color w:val="auto"/>
                <w:szCs w:val="24"/>
              </w:rPr>
              <w:t>Школьные предметы. Классная комната. Школьный день. Летние каникулы. Известные люди. Школьная форма. Школьные клубы. Школьные правила. Британские школы. Семья.</w:t>
            </w:r>
          </w:p>
          <w:p w14:paraId="328D477B" w14:textId="1210F62C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>Раздел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2.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proofErr w:type="gramStart"/>
            <w:r w:rsidRPr="007D78AF">
              <w:rPr>
                <w:rFonts w:eastAsia="Calibri"/>
                <w:b w:val="0"/>
                <w:szCs w:val="24"/>
                <w:lang w:eastAsia="en-US"/>
              </w:rPr>
              <w:t>Мы</w:t>
            </w:r>
            <w:proofErr w:type="gramEnd"/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собираемся в Лондон (24 часов).</w:t>
            </w:r>
          </w:p>
          <w:p w14:paraId="70FC1638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7D78AF">
              <w:rPr>
                <w:b w:val="0"/>
                <w:color w:val="auto"/>
                <w:szCs w:val="24"/>
              </w:rPr>
              <w:t xml:space="preserve">Личная информация. Здоровье. Путешествия. Хобби. Времена года. </w:t>
            </w:r>
            <w:proofErr w:type="gramStart"/>
            <w:r w:rsidRPr="007D78AF">
              <w:rPr>
                <w:b w:val="0"/>
                <w:color w:val="auto"/>
                <w:szCs w:val="24"/>
              </w:rPr>
              <w:t>Погода..</w:t>
            </w:r>
            <w:proofErr w:type="gramEnd"/>
          </w:p>
          <w:p w14:paraId="11ED48B3" w14:textId="7F514869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b w:val="0"/>
                <w:color w:val="auto"/>
                <w:szCs w:val="24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lastRenderedPageBreak/>
              <w:t>Раздел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3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.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Посещение Лондона (28 часов).</w:t>
            </w:r>
            <w:r w:rsidRPr="007D78AF">
              <w:rPr>
                <w:b w:val="0"/>
                <w:color w:val="auto"/>
                <w:szCs w:val="24"/>
              </w:rPr>
              <w:t xml:space="preserve"> </w:t>
            </w:r>
          </w:p>
          <w:p w14:paraId="570AB34C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b w:val="0"/>
                <w:color w:val="auto"/>
                <w:szCs w:val="24"/>
              </w:rPr>
              <w:t>Города. Достопримечательности. Еда и напитки. Биография. Книги.</w:t>
            </w:r>
          </w:p>
          <w:p w14:paraId="508D5442" w14:textId="2FAC2408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>Раздел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4.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Семейные беседы (24 часов).</w:t>
            </w:r>
          </w:p>
          <w:p w14:paraId="58E64629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>Семья. Описание людей. Характер. Внешность. Домашние животные. Друзья. Профессии.</w:t>
            </w:r>
          </w:p>
          <w:p w14:paraId="151E791A" w14:textId="77777777" w:rsidR="007D78AF" w:rsidRPr="007D78AF" w:rsidRDefault="007D78AF" w:rsidP="007D78AF">
            <w:pPr>
              <w:spacing w:line="360" w:lineRule="auto"/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r w:rsidRPr="007D78AF">
              <w:rPr>
                <w:rFonts w:eastAsia="Calibri"/>
                <w:szCs w:val="24"/>
                <w:lang w:eastAsia="en-US"/>
              </w:rPr>
              <w:t>6 класс, 102 часа</w:t>
            </w:r>
          </w:p>
          <w:p w14:paraId="4D1884A1" w14:textId="0B86D011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        Раздел 1. Встреча с новыми друзьями (27 часов)</w:t>
            </w:r>
          </w:p>
          <w:p w14:paraId="40A4F871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>Знакомство с членами детского клуба исследователей. Рассказы членов клуба о своих странах. Личные анкеты членов клуба. Различные виды путешествий: на велосипеде, машине, пешком. Каникулы. Природные достопримечательности разных стран</w:t>
            </w:r>
          </w:p>
          <w:p w14:paraId="13DBECBB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Повседневная жизнь семьи: домашние обязанности. Взаимоотношения в семье. Семейный праздник. Описание внешности и характера человека. Жизнь в городе и в сельской </w:t>
            </w:r>
            <w:proofErr w:type="spellStart"/>
            <w:proofErr w:type="gramStart"/>
            <w:r w:rsidRPr="007D78AF">
              <w:rPr>
                <w:rFonts w:eastAsia="Calibri"/>
                <w:b w:val="0"/>
                <w:szCs w:val="24"/>
                <w:lang w:eastAsia="en-US"/>
              </w:rPr>
              <w:t>местности.Дом</w:t>
            </w:r>
            <w:proofErr w:type="spellEnd"/>
            <w:proofErr w:type="gramEnd"/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/ квартира. Любимое место в доме. Праздники России и Великобритании</w:t>
            </w:r>
          </w:p>
          <w:p w14:paraId="1011CE9E" w14:textId="46E6B54C" w:rsidR="007D78AF" w:rsidRPr="007D78AF" w:rsidRDefault="007D78AF" w:rsidP="007D78AF">
            <w:pPr>
              <w:spacing w:line="360" w:lineRule="auto"/>
              <w:ind w:left="0" w:firstLine="0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</w:t>
            </w:r>
            <w:r w:rsidRPr="007D78AF">
              <w:rPr>
                <w:b w:val="0"/>
                <w:color w:val="212121"/>
                <w:szCs w:val="24"/>
              </w:rPr>
              <w:t>Раздел 2. Свободное время (21 час)</w:t>
            </w:r>
          </w:p>
          <w:p w14:paraId="1630402B" w14:textId="77777777" w:rsidR="007D78AF" w:rsidRPr="007D78AF" w:rsidRDefault="007D78AF" w:rsidP="007D78AF">
            <w:pPr>
              <w:spacing w:line="360" w:lineRule="auto"/>
              <w:ind w:left="0" w:firstLine="0"/>
              <w:rPr>
                <w:b w:val="0"/>
                <w:color w:val="212121"/>
                <w:szCs w:val="24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Семья: проведение свободного времени (настольные игры, </w:t>
            </w:r>
            <w:proofErr w:type="gramStart"/>
            <w:r w:rsidRPr="007D78AF">
              <w:rPr>
                <w:b w:val="0"/>
                <w:color w:val="212121"/>
                <w:szCs w:val="24"/>
              </w:rPr>
              <w:t xml:space="preserve">путешествия 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Stonehenge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>), посещение зоопарка (</w:t>
            </w:r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Moscow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Zoo,London</w:t>
            </w:r>
            <w:proofErr w:type="spellEnd"/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</w:t>
            </w:r>
            <w:proofErr w:type="spellEnd"/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,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Chester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> 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). Зоопарк и природный парк. Как помочь животным, находящимся под угрозой вымирания. Система обучения в российских и британских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школах.Школьный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день.Школьные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правила.Английский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завтрак. Любимые блюда членов детского клуба исследователей.</w:t>
            </w:r>
          </w:p>
          <w:p w14:paraId="541A7102" w14:textId="21C3395D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  </w:t>
            </w:r>
            <w:r w:rsidRPr="007D78AF">
              <w:rPr>
                <w:b w:val="0"/>
                <w:color w:val="212121"/>
                <w:szCs w:val="24"/>
              </w:rPr>
              <w:t>Раздел 3. Страна изучаемого языка (30 часов)</w:t>
            </w:r>
          </w:p>
          <w:p w14:paraId="4394271E" w14:textId="1B2E88CE" w:rsidR="007D78AF" w:rsidRPr="007D78AF" w:rsidRDefault="007D78AF" w:rsidP="007D78AF">
            <w:pPr>
              <w:spacing w:line="360" w:lineRule="auto"/>
              <w:ind w:left="0" w:firstLine="0"/>
              <w:rPr>
                <w:b w:val="0"/>
                <w:color w:val="212121"/>
                <w:szCs w:val="24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Сайт о Великобритании в рамках международного Интернет-проекта для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детей.Соединенное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Королевство Великобритании и Северной Ирландии (географическое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положение,климат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>). Административные части страны:</w:t>
            </w:r>
            <w:r>
              <w:rPr>
                <w:b w:val="0"/>
                <w:color w:val="212121"/>
                <w:szCs w:val="24"/>
              </w:rPr>
              <w:t xml:space="preserve"> </w:t>
            </w:r>
            <w:r w:rsidRPr="007D78AF">
              <w:rPr>
                <w:b w:val="0"/>
                <w:color w:val="212121"/>
                <w:szCs w:val="24"/>
              </w:rPr>
              <w:t xml:space="preserve">Англия,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Шотландия,Уэльс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, Северная Ирландия. Столицы и большие города, флаги и символы, природные условия, традиции и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достопримечательности.Выдающиеся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люди Соединенного Королевства: писатели, ученые, музыканты, политики и общественные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деятели.Свободное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время: различные виды проведения досуга; чтение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книг.Межличностные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отношения в семье; решение конфликтных ситуаций</w:t>
            </w:r>
          </w:p>
          <w:p w14:paraId="25AD8D55" w14:textId="77777777" w:rsidR="007D78AF" w:rsidRPr="007D78AF" w:rsidRDefault="007D78AF" w:rsidP="007D78AF">
            <w:pPr>
              <w:spacing w:line="360" w:lineRule="auto"/>
              <w:ind w:left="0" w:firstLine="0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       </w:t>
            </w:r>
            <w:r w:rsidRPr="007D78AF">
              <w:rPr>
                <w:b w:val="0"/>
                <w:color w:val="212121"/>
                <w:szCs w:val="24"/>
              </w:rPr>
              <w:t>Раздел 4. Приключения во время каникул (24 часа)</w:t>
            </w:r>
          </w:p>
          <w:p w14:paraId="0E13AAC8" w14:textId="77777777" w:rsidR="007D78AF" w:rsidRPr="007D78AF" w:rsidRDefault="007D78AF" w:rsidP="007D78AF">
            <w:pPr>
              <w:spacing w:line="360" w:lineRule="auto"/>
              <w:ind w:left="0" w:firstLine="0"/>
              <w:rPr>
                <w:rFonts w:eastAsia="Calibri"/>
                <w:sz w:val="22"/>
                <w:lang w:eastAsia="en-US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Досуг: экстрим и приключения. Приключения во время похода. Великие путешественники и исследователи прошлого (Марко Поло, </w:t>
            </w:r>
            <w:r w:rsidRPr="007D78AF">
              <w:rPr>
                <w:b w:val="0"/>
                <w:color w:val="212121"/>
                <w:szCs w:val="24"/>
              </w:rPr>
              <w:lastRenderedPageBreak/>
              <w:t>Афанасий Никитин и др.). Современные путешественники и исследователи Популярные виды спорта в Великобритании и России. Природа: вода на планете (океаны, моря, озера, реки). Экспедиция Ж. Кусто и его команды на озеро Байкал. Праздники и фестивали в Великобритании и России.</w:t>
            </w:r>
          </w:p>
          <w:bookmarkEnd w:id="0"/>
          <w:p w14:paraId="76AAC8BD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52FECEC6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B9F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07C" w14:textId="77777777" w:rsidR="007D78AF" w:rsidRPr="007D78AF" w:rsidRDefault="00997470" w:rsidP="00997470">
            <w:pPr>
              <w:spacing w:after="18"/>
              <w:ind w:left="0" w:firstLine="0"/>
              <w:rPr>
                <w:i/>
              </w:rPr>
            </w:pPr>
            <w:r w:rsidRPr="007D78AF">
              <w:rPr>
                <w:i/>
              </w:rPr>
              <w:t xml:space="preserve">Личностные результаты: </w:t>
            </w:r>
          </w:p>
          <w:p w14:paraId="350494B5" w14:textId="77777777" w:rsidR="007D78AF" w:rsidRPr="007D78AF" w:rsidRDefault="00997470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</w:t>
            </w:r>
            <w:r w:rsidR="007D78AF" w:rsidRPr="007D78AF">
              <w:rPr>
                <w:b w:val="0"/>
                <w:bCs/>
                <w:iCs/>
              </w:rPr>
              <w:t xml:space="preserve">понимание важности изучения иностранного языка </w:t>
            </w:r>
          </w:p>
          <w:p w14:paraId="0BC9AFCF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потребность пользоваться иностранным языком как средством познания во всех областях знания</w:t>
            </w:r>
          </w:p>
          <w:p w14:paraId="536A59B0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развитие личности обучающегося, его речевых способностей, внимания, мышления, памяти и воображения;</w:t>
            </w:r>
          </w:p>
          <w:p w14:paraId="31FF8556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уважительное отношение к иному мнению, к членам своей семьи, учителю, сверстникам и к другим партнёрам по общению;</w:t>
            </w:r>
          </w:p>
          <w:p w14:paraId="32AB0A43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любовь и уважение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 других стран;</w:t>
            </w:r>
          </w:p>
          <w:p w14:paraId="66B573E5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активная жизненная позиция, готовность отстаивать национальные и общечеловеческие ценности, свою позицию гражданина и патриота;</w:t>
            </w:r>
          </w:p>
          <w:p w14:paraId="5A2C03F0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приобщение к новому социальному опыту, уважительное и дружелюбное отношение к культуре других народов, позволяющее участвовать в диалоге культур;</w:t>
            </w:r>
          </w:p>
          <w:p w14:paraId="659FEFAB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самостоятельность, эмоционально-нравственная отзывчивость, соблюдение норм речевого и неречевого поведения;</w:t>
            </w:r>
          </w:p>
          <w:p w14:paraId="43BA5906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умение планировать свой учебный труд, в частности своё речевое высказывание;</w:t>
            </w:r>
          </w:p>
          <w:p w14:paraId="5EF61637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владение навыками сотрудничества со сверстниками в процессе речевого общения и проектной деятельности;</w:t>
            </w:r>
          </w:p>
          <w:p w14:paraId="21BF306C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стремление развивать в себе такие качества, как воля, целеустремлённость, креативность, инициативность, эмпатия, трудолюбие, дисциплинированность, а также умение принимать самостоятельные решения и нести за них ответственность;</w:t>
            </w:r>
          </w:p>
          <w:p w14:paraId="086023DB" w14:textId="25242BD3" w:rsidR="00997470" w:rsidRPr="007D78AF" w:rsidRDefault="007D78AF" w:rsidP="007D78AF">
            <w:pPr>
              <w:pStyle w:val="a3"/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нацеленность на самоопределение и выбор будущей профессиональной деятельности.</w:t>
            </w:r>
          </w:p>
          <w:p w14:paraId="40EB7CEB" w14:textId="77777777" w:rsidR="007D78AF" w:rsidRPr="007D78AF" w:rsidRDefault="007D78AF" w:rsidP="007D78AF">
            <w:pPr>
              <w:pStyle w:val="a3"/>
              <w:spacing w:after="18"/>
              <w:ind w:left="360" w:firstLine="0"/>
              <w:rPr>
                <w:b w:val="0"/>
                <w:bCs/>
                <w:iCs/>
              </w:rPr>
            </w:pPr>
          </w:p>
          <w:p w14:paraId="6B4C4134" w14:textId="4F0034E3" w:rsidR="00997470" w:rsidRDefault="00997470" w:rsidP="00997470">
            <w:pPr>
              <w:spacing w:after="18"/>
              <w:ind w:left="0" w:firstLine="0"/>
              <w:rPr>
                <w:i/>
              </w:rPr>
            </w:pPr>
            <w:r w:rsidRPr="007D78AF">
              <w:rPr>
                <w:i/>
              </w:rPr>
              <w:t xml:space="preserve">Метапредметные результаты:  </w:t>
            </w:r>
          </w:p>
          <w:p w14:paraId="2AC1BD1E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1.</w:t>
            </w:r>
            <w:r w:rsidRPr="007D78AF">
              <w:rPr>
                <w:b w:val="0"/>
                <w:bCs/>
                <w:iCs/>
              </w:rPr>
              <w:tab/>
              <w:t>принимать задачи учебной и коммуникативной деятельности, в том числе творческого характера, осуществлять поиск средств решения задач, например, подбирать адекватные языковые средства в процессе общения на английском языке;</w:t>
            </w:r>
          </w:p>
          <w:p w14:paraId="6580E4AA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2.</w:t>
            </w:r>
            <w:r w:rsidRPr="007D78AF">
              <w:rPr>
                <w:b w:val="0"/>
                <w:bCs/>
                <w:iCs/>
              </w:rPr>
              <w:tab/>
              <w:t xml:space="preserve"> планировать, выполнять и оценивать свои учебные / коммуникативные действия в соответствии с поставленной задачей и условиями ее реализации, овладеть основами самоконтроля и самооценки, что свидетельствует об освоении на доступном ровне познавательной и личностной рефлексии;</w:t>
            </w:r>
          </w:p>
          <w:p w14:paraId="1CD13383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3.</w:t>
            </w:r>
            <w:r w:rsidRPr="007D78AF">
              <w:rPr>
                <w:b w:val="0"/>
                <w:bCs/>
                <w:iCs/>
              </w:rPr>
              <w:tab/>
              <w:t xml:space="preserve"> понимать причины неуспеха учебной деятельности и действовать с опорой на изученное правило / алгоритм с целью достижении успеха (например, при достижении взаимопонимания в процессе диалогического общения)</w:t>
            </w:r>
          </w:p>
          <w:p w14:paraId="20B1F5B1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lastRenderedPageBreak/>
              <w:t>4.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знаково- символические средства представления информации для создания моделей изучаемых объектов, например в процессе грамматического моделирования;</w:t>
            </w:r>
          </w:p>
          <w:p w14:paraId="662B5D9E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5.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речевые средства и средства информационных и коммуникационных технологий </w:t>
            </w:r>
            <w:proofErr w:type="gramStart"/>
            <w:r w:rsidRPr="007D78AF">
              <w:rPr>
                <w:b w:val="0"/>
                <w:bCs/>
                <w:iCs/>
              </w:rPr>
              <w:t>( в</w:t>
            </w:r>
            <w:proofErr w:type="gramEnd"/>
            <w:r w:rsidRPr="007D78AF">
              <w:rPr>
                <w:b w:val="0"/>
                <w:bCs/>
                <w:iCs/>
              </w:rPr>
              <w:t xml:space="preserve"> частности, мультимедийных приложений к курсу и обучающих компьютерных программ) для решения коммуникативных и познавательных задач;</w:t>
            </w:r>
          </w:p>
          <w:p w14:paraId="28B359D4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6.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различные способы поиска информации (например, в словаре и других справочных материалах учебника, в «подсказке» к мультимедийному приложению, в Интернете) в соответствии с решаемой коммуникативной/ познавательной задачей;</w:t>
            </w:r>
          </w:p>
          <w:p w14:paraId="0389F548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7.</w:t>
            </w:r>
            <w:r w:rsidRPr="007D78AF">
              <w:rPr>
                <w:b w:val="0"/>
                <w:bCs/>
                <w:iCs/>
              </w:rPr>
              <w:tab/>
              <w:t xml:space="preserve"> анализировать, сравнивать, обобщать, классифицировать, группировать по отдельным признакам языковую информацию на уровне звука, буквы/ буквосочетания, слова, предложения, </w:t>
            </w:r>
          </w:p>
          <w:p w14:paraId="5E9387C6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8.</w:t>
            </w:r>
            <w:r w:rsidRPr="007D78AF">
              <w:rPr>
                <w:b w:val="0"/>
                <w:bCs/>
                <w:iCs/>
              </w:rPr>
              <w:tab/>
              <w:t xml:space="preserve"> 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      </w:r>
          </w:p>
          <w:p w14:paraId="5CCC8EBF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9.</w:t>
            </w:r>
            <w:r w:rsidRPr="007D78AF">
              <w:rPr>
                <w:b w:val="0"/>
                <w:bCs/>
                <w:iCs/>
              </w:rPr>
              <w:tab/>
              <w:t xml:space="preserve"> владеть умениями смыслового чтения текстов разных стилей и жанров 12.</w:t>
            </w:r>
          </w:p>
          <w:p w14:paraId="2E8D0ABB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10.</w:t>
            </w:r>
            <w:r w:rsidRPr="007D78AF">
              <w:rPr>
                <w:b w:val="0"/>
                <w:bCs/>
                <w:iCs/>
              </w:rPr>
              <w:tab/>
              <w:t>осознано строить речевое высказывание в устной и письменной формах в соответствии с заданными коммуникативными задачами;</w:t>
            </w:r>
          </w:p>
          <w:p w14:paraId="73E17D80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11.</w:t>
            </w:r>
            <w:r w:rsidRPr="007D78AF">
              <w:rPr>
                <w:b w:val="0"/>
                <w:bCs/>
                <w:iCs/>
              </w:rPr>
              <w:tab/>
              <w:t>работать индивидуально и в группе</w:t>
            </w:r>
          </w:p>
          <w:p w14:paraId="55F9CF1E" w14:textId="77777777" w:rsidR="007D78AF" w:rsidRPr="007D78AF" w:rsidRDefault="007D78AF" w:rsidP="00997470">
            <w:pPr>
              <w:spacing w:after="18"/>
              <w:ind w:left="0" w:firstLine="0"/>
              <w:rPr>
                <w:i/>
              </w:rPr>
            </w:pPr>
          </w:p>
          <w:p w14:paraId="676E5C65" w14:textId="77777777" w:rsidR="00997470" w:rsidRPr="007D78AF" w:rsidRDefault="00997470">
            <w:pPr>
              <w:ind w:left="360" w:right="66" w:hanging="360"/>
              <w:jc w:val="both"/>
              <w:rPr>
                <w:i/>
              </w:rPr>
            </w:pPr>
            <w:r w:rsidRPr="007D78AF">
              <w:rPr>
                <w:i/>
              </w:rPr>
              <w:t>Предметные результаты:</w:t>
            </w:r>
          </w:p>
          <w:p w14:paraId="0FDB6AA2" w14:textId="14AF3E6B" w:rsidR="00997470" w:rsidRPr="007D78AF" w:rsidRDefault="007D78AF">
            <w:pPr>
              <w:ind w:left="360" w:right="66" w:hanging="360"/>
              <w:jc w:val="both"/>
              <w:rPr>
                <w:b w:val="0"/>
                <w:bCs/>
                <w:iCs/>
                <w:u w:val="single"/>
              </w:rPr>
            </w:pPr>
            <w:r w:rsidRPr="007D78AF">
              <w:rPr>
                <w:b w:val="0"/>
                <w:bCs/>
                <w:iCs/>
                <w:u w:val="single"/>
              </w:rPr>
              <w:t>Речевая компетенция</w:t>
            </w:r>
          </w:p>
          <w:p w14:paraId="620248C7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Говорение. Диалогическая речь</w:t>
            </w:r>
          </w:p>
          <w:p w14:paraId="0CAED7F5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вести диалог (диалог этикетного характера,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</w:t>
            </w:r>
          </w:p>
          <w:p w14:paraId="2A9F876E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color w:val="auto"/>
                <w:sz w:val="22"/>
                <w:lang w:eastAsia="en-US"/>
              </w:rPr>
              <w:t>Говорение. Монологическая речь</w:t>
            </w:r>
          </w:p>
          <w:p w14:paraId="451B4DFE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14:paraId="438BEA9B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описывать события с опорой на зрительную наглядность и/или вербальную опору (ключевые слова, план, вопросы);</w:t>
            </w:r>
          </w:p>
          <w:p w14:paraId="69B41446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давать краткую характеристику реальных людей и литературных персонажей;</w:t>
            </w:r>
          </w:p>
          <w:p w14:paraId="3C7AA4B6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передавать основное содержание прочитанного текста с опорой или без опоры на текст, ключевые слова/план/вопросы;</w:t>
            </w:r>
          </w:p>
          <w:p w14:paraId="480DA771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описывать картинку/фото с опорой или без опоры на ключевые слова/план/вопросы.</w:t>
            </w:r>
          </w:p>
          <w:p w14:paraId="4EDD8546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Аудирование</w:t>
            </w:r>
          </w:p>
          <w:p w14:paraId="234EA580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14:paraId="1B2FD587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воспринимать на слух и понимать значимую/интересующую/ запрашиваемую информацию в аутентичных текстах, содержащих как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изученные языковые явления, так и некоторое количество неизученных языковых явлений.</w:t>
            </w:r>
          </w:p>
          <w:p w14:paraId="151F4E19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Чтение</w:t>
            </w:r>
          </w:p>
          <w:p w14:paraId="6D03D571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понимать основное содержание несложных аутентичных текстов, содержащих отдельные неизученные языковые явления;</w:t>
            </w:r>
          </w:p>
          <w:p w14:paraId="47205160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      </w:r>
          </w:p>
          <w:p w14:paraId="3DDEBD7F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14:paraId="25188103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Письменная речь</w:t>
            </w:r>
          </w:p>
          <w:p w14:paraId="381A1BB1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14:paraId="5CA539B4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      </w:r>
          </w:p>
          <w:p w14:paraId="49A39784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100—120 слов, включая адрес);</w:t>
            </w:r>
          </w:p>
          <w:p w14:paraId="23F876BA" w14:textId="1CFA9207" w:rsid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небольшие письменные высказывания с опорой на образец/план.</w:t>
            </w:r>
          </w:p>
          <w:p w14:paraId="53C0CF30" w14:textId="52B16E0F" w:rsidR="007D78AF" w:rsidRPr="007D78AF" w:rsidRDefault="007D78AF" w:rsidP="007D78AF">
            <w:pPr>
              <w:shd w:val="clear" w:color="auto" w:fill="FFFFFF"/>
              <w:spacing w:before="10" w:after="200" w:line="276" w:lineRule="auto"/>
              <w:ind w:left="30" w:right="-87" w:firstLine="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Я</w:t>
            </w: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зыковая компетенция</w:t>
            </w:r>
          </w:p>
          <w:p w14:paraId="0DEF73E6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color w:val="auto"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color w:val="auto"/>
                <w:sz w:val="22"/>
                <w:lang w:eastAsia="en-US"/>
              </w:rPr>
              <w:t>Орфография и пунктуация</w:t>
            </w:r>
          </w:p>
          <w:p w14:paraId="363DE61E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правильно писать изученные слова;</w:t>
            </w:r>
          </w:p>
          <w:p w14:paraId="7FB1E323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14:paraId="6663B88A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расставлять в личном письме знаки препинания, диктуемые его форматом, в соответствии с нормами, принятыми в стране/странах изучаемого языка.</w:t>
            </w:r>
          </w:p>
          <w:p w14:paraId="1AAB65AB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Фонетическая сторона речи</w:t>
            </w:r>
          </w:p>
          <w:p w14:paraId="3C681B4D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14:paraId="00EC2C13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соблюдать правильное ударение в изученных словах;</w:t>
            </w:r>
          </w:p>
          <w:p w14:paraId="7F6372DF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14:paraId="253AC808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Лексическая сторона речи</w:t>
            </w:r>
          </w:p>
          <w:p w14:paraId="5B189307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14:paraId="58CD4F41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</w:t>
            </w:r>
          </w:p>
          <w:p w14:paraId="5766570A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соблюдать существующие в английском языке нормы лексической сочетаемости;</w:t>
            </w:r>
          </w:p>
          <w:p w14:paraId="0C260017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Грамматическая сторона речи</w:t>
            </w:r>
          </w:p>
          <w:p w14:paraId="28DE2396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      </w:r>
          </w:p>
          <w:p w14:paraId="6D07F1EE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14:paraId="64D91964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      </w:r>
          </w:p>
          <w:p w14:paraId="77AFFAC0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предложения с начальным It;</w:t>
            </w:r>
          </w:p>
          <w:p w14:paraId="35338765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предложения с начальным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There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+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to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14DDFA0C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сложносочинённые предложения с сочинительными союзами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and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but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or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22CE555C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сложноподчинённые предложения с союзами и союзными словами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because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if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that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which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what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when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where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how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why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60AD6A56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14:paraId="77D53CC1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имена существительные в единственном и множественном числе, образованные по правилу, и исключения;</w:t>
            </w:r>
          </w:p>
          <w:p w14:paraId="4A88BE4F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существительные с определённым/неопределённым/нулевым артиклем;</w:t>
            </w:r>
          </w:p>
          <w:p w14:paraId="7AF9C2D3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местоимения: личные (в именительном и объектном падежах, в абсолютной форме), притяжательные,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возвратные, указательные, неопределённые и их производные, относительные, вопросительные;</w:t>
            </w:r>
          </w:p>
          <w:p w14:paraId="5AB40898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14:paraId="47BA9772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наречия времени и образа действия и слова, выражающие количество (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many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/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much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few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/a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few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little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/a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little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); наречия в положительной, сравнительной и превосходной степенях, образованные по правилу и исключения;</w:t>
            </w:r>
          </w:p>
          <w:p w14:paraId="5C50BD4A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количественные и порядковые числительные;</w:t>
            </w:r>
          </w:p>
          <w:p w14:paraId="207AA7A9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глаголы в наиболее употребительных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временны́х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формах действительного залога: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Future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и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Past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и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Past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Continuous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Present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Perfect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1C7EC7D4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различные грамматические средства для выражения будущего времени: Future Simple,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be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going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Continuous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46C4C3CA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модальные глаголы и их эквиваленты (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may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can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could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be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able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must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have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should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);</w:t>
            </w:r>
          </w:p>
          <w:p w14:paraId="059809EF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14:paraId="34C1B85E" w14:textId="7F4AC96E" w:rsidR="007D78AF" w:rsidRPr="007D78AF" w:rsidRDefault="007D78AF" w:rsidP="007D78AF">
            <w:pPr>
              <w:shd w:val="clear" w:color="auto" w:fill="FFFFFF"/>
              <w:spacing w:before="1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Социо</w:t>
            </w:r>
            <w:r w:rsidRPr="00B72737">
              <w:rPr>
                <w:rFonts w:eastAsia="Calibri"/>
                <w:b w:val="0"/>
                <w:sz w:val="22"/>
                <w:u w:val="single"/>
                <w:lang w:eastAsia="en-US"/>
              </w:rPr>
              <w:t>культурная компетенция</w:t>
            </w:r>
          </w:p>
          <w:p w14:paraId="06CABDE0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      </w:r>
          </w:p>
          <w:p w14:paraId="2AE2F80B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представлять родную страну и культуру на английском языке;</w:t>
            </w:r>
          </w:p>
          <w:p w14:paraId="60528447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понимать социокультурные реалии при чтении и аудировании в рамках изученного материала.</w:t>
            </w:r>
          </w:p>
          <w:p w14:paraId="58A9802B" w14:textId="2B93444D" w:rsidR="007D78AF" w:rsidRPr="007D78AF" w:rsidRDefault="007D78AF" w:rsidP="007D78AF">
            <w:pPr>
              <w:shd w:val="clear" w:color="auto" w:fill="FFFFFF"/>
              <w:spacing w:before="1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Компенсаторн</w:t>
            </w:r>
            <w:r w:rsidRPr="00B72737">
              <w:rPr>
                <w:rFonts w:eastAsia="Calibri"/>
                <w:b w:val="0"/>
                <w:sz w:val="22"/>
                <w:u w:val="single"/>
                <w:lang w:eastAsia="en-US"/>
              </w:rPr>
              <w:t>ая компетенция</w:t>
            </w:r>
          </w:p>
          <w:p w14:paraId="6F967774" w14:textId="79A6CC6E" w:rsidR="00997470" w:rsidRPr="007D78AF" w:rsidRDefault="007D78AF" w:rsidP="007D78AF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выходить из положения при дефиците языковых средств: использовать переспрос при говорении.</w:t>
            </w:r>
          </w:p>
          <w:p w14:paraId="7A719C97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505AEDB7" w14:textId="77777777" w:rsidR="00B72737" w:rsidRPr="00B72737" w:rsidRDefault="00B72737">
            <w:pPr>
              <w:ind w:left="360" w:right="66" w:hanging="360"/>
              <w:jc w:val="both"/>
              <w:rPr>
                <w:b w:val="0"/>
                <w:bCs/>
                <w:iCs/>
                <w:u w:val="single"/>
              </w:rPr>
            </w:pPr>
            <w:r w:rsidRPr="00B72737">
              <w:rPr>
                <w:b w:val="0"/>
                <w:bCs/>
                <w:iCs/>
                <w:u w:val="single"/>
              </w:rPr>
              <w:t xml:space="preserve">Учебно-познавательная компетенция </w:t>
            </w:r>
          </w:p>
          <w:p w14:paraId="73914C02" w14:textId="3ACC72BF" w:rsidR="00997470" w:rsidRPr="00B72737" w:rsidRDefault="00B72737" w:rsidP="00B72737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B72737">
              <w:rPr>
                <w:b w:val="0"/>
                <w:bCs/>
                <w:iCs/>
              </w:rPr>
              <w:t>Результатами овладения учебно-познавательной компетенцией является формирование следующих специальных учебных умений: - пользоваться двуязычным словарем учебника (в том числе транскрипцией); пользоваться справочными материалами, представленными в виде таблиц, схем и правил.</w:t>
            </w:r>
          </w:p>
          <w:p w14:paraId="281DCC02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A283621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3B15BD2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61C33E0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</w:tc>
      </w:tr>
    </w:tbl>
    <w:p w14:paraId="144F56D4" w14:textId="77777777" w:rsidR="007A6572" w:rsidRDefault="007A6572">
      <w:pPr>
        <w:ind w:left="-1440" w:right="10466" w:firstLine="0"/>
      </w:pPr>
    </w:p>
    <w:p w14:paraId="42C2AEC6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A5E"/>
    <w:multiLevelType w:val="hybridMultilevel"/>
    <w:tmpl w:val="4880CFF4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B128A"/>
    <w:multiLevelType w:val="hybridMultilevel"/>
    <w:tmpl w:val="D0C2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27A9E"/>
    <w:multiLevelType w:val="hybridMultilevel"/>
    <w:tmpl w:val="81EE2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B51CA"/>
    <w:multiLevelType w:val="hybridMultilevel"/>
    <w:tmpl w:val="D7F6B306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C5067"/>
    <w:multiLevelType w:val="hybridMultilevel"/>
    <w:tmpl w:val="CE6A6260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37DA2"/>
    <w:multiLevelType w:val="hybridMultilevel"/>
    <w:tmpl w:val="198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6463E2"/>
    <w:multiLevelType w:val="hybridMultilevel"/>
    <w:tmpl w:val="454A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DA0"/>
    <w:multiLevelType w:val="hybridMultilevel"/>
    <w:tmpl w:val="0DD4E91E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7217DE"/>
    <w:multiLevelType w:val="hybridMultilevel"/>
    <w:tmpl w:val="853A81D4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5DD02E09"/>
    <w:multiLevelType w:val="hybridMultilevel"/>
    <w:tmpl w:val="B220F53C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9" w15:restartNumberingAfterBreak="0">
    <w:nsid w:val="631D0F04"/>
    <w:multiLevelType w:val="hybridMultilevel"/>
    <w:tmpl w:val="2668E30C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708A0"/>
    <w:multiLevelType w:val="hybridMultilevel"/>
    <w:tmpl w:val="4A6A345E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1" w15:restartNumberingAfterBreak="0">
    <w:nsid w:val="6FAE3284"/>
    <w:multiLevelType w:val="hybridMultilevel"/>
    <w:tmpl w:val="22D82216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5D0F84"/>
    <w:multiLevelType w:val="hybridMultilevel"/>
    <w:tmpl w:val="5956CDF2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F510B"/>
    <w:multiLevelType w:val="hybridMultilevel"/>
    <w:tmpl w:val="2A9ACA70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4"/>
  </w:num>
  <w:num w:numId="8">
    <w:abstractNumId w:val="26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20"/>
  </w:num>
  <w:num w:numId="14">
    <w:abstractNumId w:val="18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21"/>
  </w:num>
  <w:num w:numId="24">
    <w:abstractNumId w:val="7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19562C"/>
    <w:rsid w:val="0059505A"/>
    <w:rsid w:val="007A6572"/>
    <w:rsid w:val="007D78AF"/>
    <w:rsid w:val="00922126"/>
    <w:rsid w:val="00987056"/>
    <w:rsid w:val="00997470"/>
    <w:rsid w:val="009A27E1"/>
    <w:rsid w:val="00B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111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Алёна</cp:lastModifiedBy>
  <cp:revision>6</cp:revision>
  <dcterms:created xsi:type="dcterms:W3CDTF">2022-09-14T06:14:00Z</dcterms:created>
  <dcterms:modified xsi:type="dcterms:W3CDTF">2022-09-21T18:00:00Z</dcterms:modified>
</cp:coreProperties>
</file>